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0A7A0" w14:textId="77777777" w:rsidR="004C29CA" w:rsidRPr="007A0D8E" w:rsidRDefault="004C29CA" w:rsidP="008A6859">
      <w:pPr>
        <w:ind w:right="-35"/>
        <w:rPr>
          <w:rFonts w:ascii="Bookman Old Style" w:hAnsi="Bookman Old Style" w:cs="Arial"/>
          <w:b/>
          <w:sz w:val="28"/>
          <w:szCs w:val="28"/>
          <w:lang w:val="el-GR"/>
        </w:rPr>
      </w:pPr>
      <w:r w:rsidRPr="007A0D8E">
        <w:rPr>
          <w:rFonts w:ascii="Bookman Old Style" w:hAnsi="Bookman Old Style" w:cs="Arial"/>
          <w:b/>
          <w:sz w:val="28"/>
          <w:szCs w:val="28"/>
          <w:lang w:val="el-GR"/>
        </w:rPr>
        <w:t>ΑΝΩΤΑΤΟ ΔΙΚΑΣΤΗΡΙΟ ΚΥΠΡΟΥ</w:t>
      </w:r>
    </w:p>
    <w:p w14:paraId="1B9B6724" w14:textId="77777777" w:rsidR="004C29CA" w:rsidRPr="007A0D8E" w:rsidRDefault="004C29CA" w:rsidP="008A6859">
      <w:pPr>
        <w:ind w:right="-35"/>
        <w:rPr>
          <w:rFonts w:ascii="Bookman Old Style" w:hAnsi="Bookman Old Style" w:cs="Arial"/>
          <w:b/>
          <w:sz w:val="28"/>
          <w:szCs w:val="28"/>
          <w:lang w:val="el-GR"/>
        </w:rPr>
      </w:pPr>
      <w:r w:rsidRPr="007A0D8E">
        <w:rPr>
          <w:rFonts w:ascii="Bookman Old Style" w:hAnsi="Bookman Old Style" w:cs="Arial"/>
          <w:b/>
          <w:sz w:val="28"/>
          <w:szCs w:val="28"/>
          <w:lang w:val="el-GR"/>
        </w:rPr>
        <w:t>ΠΡΩΤΟΒΑΘΜΙΑ ΔΙΚΑΙΟΔΟΣΙΑ</w:t>
      </w:r>
    </w:p>
    <w:p w14:paraId="33D08487" w14:textId="77777777" w:rsidR="004C29CA" w:rsidRPr="007A0D8E" w:rsidRDefault="004C29CA" w:rsidP="008A6859">
      <w:pPr>
        <w:ind w:right="-35"/>
        <w:rPr>
          <w:rFonts w:ascii="Bookman Old Style" w:hAnsi="Bookman Old Style" w:cs="Arial"/>
          <w:b/>
          <w:sz w:val="28"/>
          <w:szCs w:val="28"/>
          <w:lang w:val="el-GR"/>
        </w:rPr>
      </w:pPr>
    </w:p>
    <w:p w14:paraId="61790E93" w14:textId="77777777" w:rsidR="004C29CA" w:rsidRPr="007A0D8E" w:rsidRDefault="004C29CA" w:rsidP="008A6859">
      <w:pPr>
        <w:ind w:right="-35"/>
        <w:jc w:val="right"/>
        <w:rPr>
          <w:rFonts w:ascii="Bookman Old Style" w:hAnsi="Bookman Old Style" w:cs="Arial"/>
          <w:b/>
          <w:i/>
          <w:iCs/>
          <w:sz w:val="28"/>
          <w:szCs w:val="28"/>
          <w:lang w:val="el-GR"/>
        </w:rPr>
      </w:pPr>
    </w:p>
    <w:p w14:paraId="7C310DF1" w14:textId="228A66CC" w:rsidR="004C29CA" w:rsidRPr="007A0D8E" w:rsidRDefault="001133BB" w:rsidP="008A6859">
      <w:pPr>
        <w:ind w:right="-35"/>
        <w:jc w:val="right"/>
        <w:rPr>
          <w:rFonts w:ascii="Bookman Old Style" w:hAnsi="Bookman Old Style"/>
          <w:sz w:val="28"/>
          <w:szCs w:val="28"/>
          <w:lang w:val="el-GR"/>
        </w:rPr>
      </w:pPr>
      <w:r>
        <w:rPr>
          <w:rFonts w:ascii="Bookman Old Style" w:hAnsi="Bookman Old Style" w:cs="Arial"/>
          <w:b/>
          <w:i/>
          <w:iCs/>
          <w:sz w:val="28"/>
          <w:szCs w:val="28"/>
          <w:lang w:val="el-GR"/>
        </w:rPr>
        <w:t xml:space="preserve">(Πολιτική Αίτηση </w:t>
      </w:r>
      <w:proofErr w:type="spellStart"/>
      <w:r>
        <w:rPr>
          <w:rFonts w:ascii="Bookman Old Style" w:hAnsi="Bookman Old Style" w:cs="Arial"/>
          <w:b/>
          <w:i/>
          <w:iCs/>
          <w:sz w:val="28"/>
          <w:szCs w:val="28"/>
          <w:lang w:val="el-GR"/>
        </w:rPr>
        <w:t>Αρ</w:t>
      </w:r>
      <w:proofErr w:type="spellEnd"/>
      <w:r>
        <w:rPr>
          <w:rFonts w:ascii="Bookman Old Style" w:hAnsi="Bookman Old Style" w:cs="Arial"/>
          <w:b/>
          <w:i/>
          <w:iCs/>
          <w:sz w:val="28"/>
          <w:szCs w:val="28"/>
          <w:lang w:val="el-GR"/>
        </w:rPr>
        <w:t xml:space="preserve">. </w:t>
      </w:r>
      <w:r w:rsidR="006318B0">
        <w:rPr>
          <w:rFonts w:ascii="Bookman Old Style" w:hAnsi="Bookman Old Style" w:cs="Arial"/>
          <w:b/>
          <w:i/>
          <w:iCs/>
          <w:sz w:val="28"/>
          <w:szCs w:val="28"/>
          <w:lang w:val="el-GR"/>
        </w:rPr>
        <w:t>10</w:t>
      </w:r>
      <w:r w:rsidR="00EE41F5" w:rsidRPr="00D94269">
        <w:rPr>
          <w:rFonts w:ascii="Bookman Old Style" w:hAnsi="Bookman Old Style" w:cs="Arial"/>
          <w:b/>
          <w:i/>
          <w:iCs/>
          <w:sz w:val="28"/>
          <w:szCs w:val="28"/>
          <w:lang w:val="el-GR"/>
        </w:rPr>
        <w:t>6</w:t>
      </w:r>
      <w:r w:rsidR="004C29CA" w:rsidRPr="007A0D8E">
        <w:rPr>
          <w:rFonts w:ascii="Bookman Old Style" w:hAnsi="Bookman Old Style" w:cs="Arial"/>
          <w:b/>
          <w:i/>
          <w:iCs/>
          <w:sz w:val="28"/>
          <w:szCs w:val="28"/>
          <w:lang w:val="el-GR"/>
        </w:rPr>
        <w:t>/20</w:t>
      </w:r>
      <w:r>
        <w:rPr>
          <w:rFonts w:ascii="Bookman Old Style" w:hAnsi="Bookman Old Style" w:cs="Arial"/>
          <w:b/>
          <w:i/>
          <w:iCs/>
          <w:sz w:val="28"/>
          <w:szCs w:val="28"/>
          <w:lang w:val="el-GR"/>
        </w:rPr>
        <w:t>2</w:t>
      </w:r>
      <w:r w:rsidR="006318B0">
        <w:rPr>
          <w:rFonts w:ascii="Bookman Old Style" w:hAnsi="Bookman Old Style" w:cs="Arial"/>
          <w:b/>
          <w:i/>
          <w:iCs/>
          <w:sz w:val="28"/>
          <w:szCs w:val="28"/>
          <w:lang w:val="el-GR"/>
        </w:rPr>
        <w:t>3</w:t>
      </w:r>
      <w:r w:rsidR="004C29CA" w:rsidRPr="007A0D8E">
        <w:rPr>
          <w:rFonts w:ascii="Bookman Old Style" w:hAnsi="Bookman Old Style" w:cs="Arial"/>
          <w:b/>
          <w:i/>
          <w:iCs/>
          <w:sz w:val="28"/>
          <w:szCs w:val="28"/>
          <w:lang w:val="el-GR"/>
        </w:rPr>
        <w:t>)</w:t>
      </w:r>
    </w:p>
    <w:p w14:paraId="00F0D004" w14:textId="77777777" w:rsidR="004C29CA" w:rsidRPr="007A0D8E" w:rsidRDefault="004C29CA" w:rsidP="008A6859">
      <w:pPr>
        <w:ind w:right="-35"/>
        <w:jc w:val="center"/>
        <w:rPr>
          <w:rFonts w:ascii="Bookman Old Style" w:hAnsi="Bookman Old Style" w:cs="Arial"/>
          <w:i/>
          <w:iCs/>
          <w:sz w:val="28"/>
          <w:szCs w:val="28"/>
          <w:lang w:val="el-GR"/>
        </w:rPr>
      </w:pPr>
    </w:p>
    <w:p w14:paraId="3168C780" w14:textId="77777777" w:rsidR="004C29CA" w:rsidRPr="007A0D8E" w:rsidRDefault="004C29CA" w:rsidP="008A6859">
      <w:pPr>
        <w:ind w:right="-35"/>
        <w:jc w:val="center"/>
        <w:rPr>
          <w:rFonts w:ascii="Bookman Old Style" w:hAnsi="Bookman Old Style" w:cs="Arial"/>
          <w:b/>
          <w:sz w:val="28"/>
          <w:szCs w:val="28"/>
          <w:lang w:val="el-GR"/>
        </w:rPr>
      </w:pPr>
    </w:p>
    <w:p w14:paraId="1BBA4D20" w14:textId="10464C49" w:rsidR="004C29CA" w:rsidRPr="004F5616" w:rsidRDefault="00853A87" w:rsidP="008A6859">
      <w:pPr>
        <w:ind w:right="-35"/>
        <w:jc w:val="center"/>
        <w:rPr>
          <w:rFonts w:ascii="Bookman Old Style" w:hAnsi="Bookman Old Style" w:cs="Arial"/>
          <w:b/>
          <w:sz w:val="28"/>
          <w:szCs w:val="28"/>
          <w:lang w:val="el-GR"/>
        </w:rPr>
      </w:pPr>
      <w:r>
        <w:rPr>
          <w:rFonts w:ascii="Bookman Old Style" w:hAnsi="Bookman Old Style" w:cs="Arial"/>
          <w:b/>
          <w:sz w:val="28"/>
          <w:szCs w:val="28"/>
          <w:lang w:val="el-GR"/>
        </w:rPr>
        <w:t>15 Σεπτεμβρίου,</w:t>
      </w:r>
      <w:r w:rsidR="004C29CA" w:rsidRPr="007A0D8E">
        <w:rPr>
          <w:rFonts w:ascii="Bookman Old Style" w:hAnsi="Bookman Old Style" w:cs="Arial"/>
          <w:b/>
          <w:sz w:val="28"/>
          <w:szCs w:val="28"/>
          <w:lang w:val="el-GR"/>
        </w:rPr>
        <w:t xml:space="preserve"> </w:t>
      </w:r>
      <w:r w:rsidR="007A0D8E">
        <w:rPr>
          <w:rFonts w:ascii="Bookman Old Style" w:hAnsi="Bookman Old Style" w:cs="Arial"/>
          <w:b/>
          <w:sz w:val="28"/>
          <w:szCs w:val="28"/>
          <w:lang w:val="el-GR"/>
        </w:rPr>
        <w:t>202</w:t>
      </w:r>
      <w:r w:rsidR="004F5616" w:rsidRPr="004F5616">
        <w:rPr>
          <w:rFonts w:ascii="Bookman Old Style" w:hAnsi="Bookman Old Style" w:cs="Arial"/>
          <w:b/>
          <w:sz w:val="28"/>
          <w:szCs w:val="28"/>
          <w:lang w:val="el-GR"/>
        </w:rPr>
        <w:t>3</w:t>
      </w:r>
    </w:p>
    <w:p w14:paraId="552D7883" w14:textId="77777777" w:rsidR="004C29CA" w:rsidRPr="007A0D8E" w:rsidRDefault="004C29CA" w:rsidP="008A6859">
      <w:pPr>
        <w:ind w:right="-35"/>
        <w:jc w:val="center"/>
        <w:rPr>
          <w:rFonts w:ascii="Bookman Old Style" w:hAnsi="Bookman Old Style" w:cs="Arial"/>
          <w:b/>
          <w:sz w:val="28"/>
          <w:szCs w:val="28"/>
          <w:lang w:val="el-GR"/>
        </w:rPr>
      </w:pPr>
    </w:p>
    <w:p w14:paraId="4C751E68" w14:textId="77777777" w:rsidR="004C29CA" w:rsidRPr="007A0D8E" w:rsidRDefault="004C29CA" w:rsidP="008A6859">
      <w:pPr>
        <w:ind w:right="-35"/>
        <w:jc w:val="center"/>
        <w:rPr>
          <w:rFonts w:ascii="Bookman Old Style" w:hAnsi="Bookman Old Style" w:cs="Arial"/>
          <w:b/>
          <w:sz w:val="28"/>
          <w:szCs w:val="28"/>
          <w:lang w:val="el-GR"/>
        </w:rPr>
      </w:pPr>
    </w:p>
    <w:p w14:paraId="441C51A6" w14:textId="326BC269" w:rsidR="004C29CA" w:rsidRPr="007A0D8E" w:rsidRDefault="007A0D8E" w:rsidP="008A6859">
      <w:pPr>
        <w:ind w:right="-35"/>
        <w:jc w:val="center"/>
        <w:rPr>
          <w:rFonts w:ascii="Bookman Old Style" w:hAnsi="Bookman Old Style" w:cs="Arial"/>
          <w:b/>
          <w:sz w:val="28"/>
          <w:szCs w:val="28"/>
          <w:lang w:val="el-GR"/>
        </w:rPr>
      </w:pPr>
      <w:r>
        <w:rPr>
          <w:rFonts w:ascii="Bookman Old Style" w:hAnsi="Bookman Old Style" w:cs="Arial"/>
          <w:b/>
          <w:sz w:val="28"/>
          <w:szCs w:val="28"/>
          <w:lang w:val="el-GR"/>
        </w:rPr>
        <w:t>[</w:t>
      </w:r>
      <w:r w:rsidR="00595A48">
        <w:rPr>
          <w:rFonts w:ascii="Bookman Old Style" w:hAnsi="Bookman Old Style" w:cs="Arial"/>
          <w:b/>
          <w:sz w:val="28"/>
          <w:szCs w:val="28"/>
          <w:lang w:val="el-GR"/>
        </w:rPr>
        <w:t xml:space="preserve">Λ. </w:t>
      </w:r>
      <w:r>
        <w:rPr>
          <w:rFonts w:ascii="Bookman Old Style" w:hAnsi="Bookman Old Style" w:cs="Arial"/>
          <w:b/>
          <w:sz w:val="28"/>
          <w:szCs w:val="28"/>
          <w:lang w:val="el-GR"/>
        </w:rPr>
        <w:t>ΔΗΜΗΤΡΙΑΔΟΥ-ΑΝΔΡΕΟΥ</w:t>
      </w:r>
      <w:r w:rsidR="004C29CA" w:rsidRPr="007A0D8E">
        <w:rPr>
          <w:rFonts w:ascii="Bookman Old Style" w:hAnsi="Bookman Old Style" w:cs="Arial"/>
          <w:b/>
          <w:sz w:val="28"/>
          <w:szCs w:val="28"/>
          <w:lang w:val="el-GR"/>
        </w:rPr>
        <w:t>, Δ.]</w:t>
      </w:r>
    </w:p>
    <w:p w14:paraId="0D752D4B" w14:textId="77777777" w:rsidR="004C29CA" w:rsidRPr="007A0D8E" w:rsidRDefault="004C29CA" w:rsidP="008A6859">
      <w:pPr>
        <w:ind w:right="-35"/>
        <w:jc w:val="center"/>
        <w:rPr>
          <w:rFonts w:ascii="Bookman Old Style" w:hAnsi="Bookman Old Style" w:cs="Arial"/>
          <w:sz w:val="28"/>
          <w:szCs w:val="28"/>
          <w:lang w:val="el-GR"/>
        </w:rPr>
      </w:pPr>
    </w:p>
    <w:p w14:paraId="63573D82" w14:textId="77777777" w:rsidR="004C29CA" w:rsidRPr="007A0D8E" w:rsidRDefault="004C29CA" w:rsidP="008A6859">
      <w:pPr>
        <w:ind w:right="-35"/>
        <w:rPr>
          <w:rFonts w:ascii="Bookman Old Style" w:hAnsi="Bookman Old Style" w:cs="Arial"/>
          <w:sz w:val="28"/>
          <w:szCs w:val="28"/>
          <w:u w:val="single"/>
          <w:lang w:val="el-GR"/>
        </w:rPr>
      </w:pPr>
    </w:p>
    <w:p w14:paraId="3BBA39F7" w14:textId="77777777" w:rsidR="008A6859" w:rsidRDefault="008A6859" w:rsidP="008A6859">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ΑΝΑΦΟΡΙΚΑ ΜΕ ΤΟ ΑΡΘΡΟ 155.4 ΤΟΥ ΣΥΝΤΑΓΜΑΤΟΣ ΤΗΣ ΚΥΠΡΙΑΚΗΣ ΔΗΜΟΚΡΑΤΙΑΣ ΚΑΙ ΤΑ ΑΡΘΡΑ 3 ΚΑΙ 9 ΤΟΥ ΠΕΡΙ ΑΠΟΝΟΜΗΣ ΤΗΣ ΔΙΚΑΙΟΣΥΝΗΣ (ΠΟΙΚΙΛΑΙ ΔΙΑΤΑΞΕΙΣ) ΝΟΜΟΥ ΤΟΥ 1964</w:t>
      </w:r>
    </w:p>
    <w:p w14:paraId="724E9437" w14:textId="77777777" w:rsidR="008A6859" w:rsidRDefault="008A6859" w:rsidP="008A6859">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 xml:space="preserve"> </w:t>
      </w:r>
    </w:p>
    <w:p w14:paraId="4B98F9DE" w14:textId="77777777" w:rsidR="008A6859" w:rsidRDefault="008A6859" w:rsidP="008A6859">
      <w:pPr>
        <w:pStyle w:val="Bodytext20"/>
        <w:shd w:val="clear" w:color="auto" w:fill="auto"/>
        <w:spacing w:before="0" w:line="276" w:lineRule="auto"/>
        <w:ind w:right="-35"/>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46B6851A" w14:textId="77777777" w:rsidR="008A6859" w:rsidRDefault="008A6859" w:rsidP="008A6859">
      <w:pPr>
        <w:pStyle w:val="Bodytext20"/>
        <w:shd w:val="clear" w:color="auto" w:fill="auto"/>
        <w:spacing w:before="0" w:line="276" w:lineRule="auto"/>
        <w:ind w:right="-35"/>
        <w:rPr>
          <w:rFonts w:ascii="Bookman Old Style" w:hAnsi="Bookman Old Style"/>
          <w:color w:val="000000"/>
          <w:sz w:val="28"/>
          <w:szCs w:val="28"/>
          <w:lang w:bidi="el-GR"/>
        </w:rPr>
      </w:pPr>
    </w:p>
    <w:p w14:paraId="631D0CE9" w14:textId="77777777" w:rsidR="008A6859" w:rsidRDefault="008A6859" w:rsidP="008A6859">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ΑΝΑΦΟΡΙΚΑ ΜΕ ΤΟΝ ΠΕΡΙ ΑΝΩΤΑΤΟΥ ΔΙΚΑΣΤΗΡΙΟΥ (ΔΙΚΑΙΟΔΟΣΙΑ ΕΚΔΟΣΗΣ ΕΝΤΑΛΜΑΤΩΝ ΠΡΟΝΟΜΙΑΚΗΣ ΦΥΣΕΩΣ) ΔΙΑΔΙΚΑΣΤΙΚΟΣ ΚΑΝΟΝΙΣΜΟΣ ΤΟΥ 2018</w:t>
      </w:r>
    </w:p>
    <w:p w14:paraId="6C853802" w14:textId="77777777" w:rsidR="008A6859" w:rsidRDefault="008A6859" w:rsidP="008A6859">
      <w:pPr>
        <w:pStyle w:val="Bodytext20"/>
        <w:shd w:val="clear" w:color="auto" w:fill="auto"/>
        <w:spacing w:before="0" w:line="276" w:lineRule="auto"/>
        <w:ind w:right="-35"/>
        <w:jc w:val="center"/>
        <w:rPr>
          <w:rFonts w:ascii="Bookman Old Style" w:hAnsi="Bookman Old Style"/>
          <w:color w:val="000000"/>
          <w:sz w:val="28"/>
          <w:szCs w:val="28"/>
          <w:lang w:bidi="el-GR"/>
        </w:rPr>
      </w:pPr>
    </w:p>
    <w:p w14:paraId="4DC29E1C" w14:textId="77777777" w:rsidR="008A6859" w:rsidRDefault="008A6859" w:rsidP="008A6859">
      <w:pPr>
        <w:pStyle w:val="Bodytext20"/>
        <w:shd w:val="clear" w:color="auto" w:fill="auto"/>
        <w:spacing w:before="0" w:line="276" w:lineRule="auto"/>
        <w:ind w:right="-35"/>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3E387BE7" w14:textId="77777777" w:rsidR="008A6859" w:rsidRDefault="008A6859" w:rsidP="008A6859">
      <w:pPr>
        <w:pStyle w:val="Bodytext20"/>
        <w:shd w:val="clear" w:color="auto" w:fill="auto"/>
        <w:spacing w:before="0" w:line="276" w:lineRule="auto"/>
        <w:ind w:right="-35"/>
        <w:rPr>
          <w:rFonts w:ascii="Bookman Old Style" w:hAnsi="Bookman Old Style"/>
          <w:color w:val="000000"/>
          <w:sz w:val="28"/>
          <w:szCs w:val="28"/>
          <w:lang w:bidi="el-GR"/>
        </w:rPr>
      </w:pPr>
    </w:p>
    <w:p w14:paraId="17F61DB2" w14:textId="77777777" w:rsidR="008A6859" w:rsidRDefault="008A6859" w:rsidP="008A6859">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ΑΝΑΦΟΡΙΚΑ ΜΕ ΤΗΝ ΑΙΤΗΣΗ ΤΗΣ ΔΙΚΗΓΟΡΙΚΗΣ ΕΤΑΙΡΕΙΑΣ, ΓΙΑΝΝΗΣ ΠΑΠΑΖΑΧΑΡΙΑ ΔΕΠΕ, ΜΕ ΑΡΙΘΜΟ ΕΓΓΡΑΦΗΣ ΗΕ 223315, ΤΕΠΕΛΕΝΙΟΥ 13, ΤΕΠΕΛΕΝΙΟ ΚΩΡΤ, 2</w:t>
      </w:r>
      <w:r w:rsidRPr="00E06C52">
        <w:rPr>
          <w:rFonts w:ascii="Bookman Old Style" w:hAnsi="Bookman Old Style"/>
          <w:color w:val="000000"/>
          <w:sz w:val="28"/>
          <w:szCs w:val="28"/>
          <w:vertAlign w:val="superscript"/>
          <w:lang w:bidi="el-GR"/>
        </w:rPr>
        <w:t>Ος</w:t>
      </w:r>
      <w:r>
        <w:rPr>
          <w:rFonts w:ascii="Bookman Old Style" w:hAnsi="Bookman Old Style"/>
          <w:color w:val="000000"/>
          <w:sz w:val="28"/>
          <w:szCs w:val="28"/>
          <w:lang w:bidi="el-GR"/>
        </w:rPr>
        <w:t xml:space="preserve"> ΟΡΟΦΟΣ, 8010 – ΠΑΦΟΣ, ΓΙΑ ΕΠΕΚΤΑΣΗ ΤΟΥ ΧΡΟΝΟΥ ΚΑΤΑΧΩΡΗΣΗΣ ΑΙΤΗΣΗΣ ΓΙΑ ΑΔΕΙΑ ΚΑΤΑΧΩΡΗΣΗΣ ΑΙΤΗΣΗΣ ΓΙΑ ΤΗΝ ΕΚΔΟΣΗ ΠΡΟΝΟΜΙΑΚΟΥ ΕΝΤΑΛΜΑΤΟΣ </w:t>
      </w:r>
      <w:r>
        <w:rPr>
          <w:rFonts w:ascii="Bookman Old Style" w:hAnsi="Bookman Old Style"/>
          <w:color w:val="000000"/>
          <w:sz w:val="28"/>
          <w:szCs w:val="28"/>
          <w:lang w:val="en-US" w:bidi="el-GR"/>
        </w:rPr>
        <w:t>CERTIORARI</w:t>
      </w:r>
    </w:p>
    <w:p w14:paraId="57DDE1CC" w14:textId="77777777" w:rsidR="008A6859" w:rsidRDefault="008A6859" w:rsidP="008A6859">
      <w:pPr>
        <w:pStyle w:val="Bodytext20"/>
        <w:shd w:val="clear" w:color="auto" w:fill="auto"/>
        <w:spacing w:before="0" w:line="276" w:lineRule="auto"/>
        <w:ind w:right="-35"/>
        <w:jc w:val="center"/>
        <w:rPr>
          <w:rFonts w:ascii="Bookman Old Style" w:hAnsi="Bookman Old Style"/>
          <w:color w:val="000000"/>
          <w:sz w:val="28"/>
          <w:szCs w:val="28"/>
          <w:lang w:bidi="el-GR"/>
        </w:rPr>
      </w:pPr>
    </w:p>
    <w:p w14:paraId="762C286C" w14:textId="77777777" w:rsidR="008A6859" w:rsidRDefault="008A6859" w:rsidP="008A6859">
      <w:pPr>
        <w:pStyle w:val="Bodytext20"/>
        <w:shd w:val="clear" w:color="auto" w:fill="auto"/>
        <w:spacing w:before="0" w:line="276" w:lineRule="auto"/>
        <w:ind w:right="-35"/>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1717A4DB" w14:textId="77777777" w:rsidR="008A6859" w:rsidRDefault="008A6859" w:rsidP="008A6859">
      <w:pPr>
        <w:pStyle w:val="Bodytext20"/>
        <w:shd w:val="clear" w:color="auto" w:fill="auto"/>
        <w:spacing w:before="0" w:line="276" w:lineRule="auto"/>
        <w:ind w:right="-35"/>
        <w:rPr>
          <w:rFonts w:ascii="Bookman Old Style" w:hAnsi="Bookman Old Style"/>
          <w:color w:val="000000"/>
          <w:sz w:val="28"/>
          <w:szCs w:val="28"/>
          <w:lang w:bidi="el-GR"/>
        </w:rPr>
      </w:pPr>
    </w:p>
    <w:p w14:paraId="011C3583" w14:textId="77777777" w:rsidR="008A6859" w:rsidRDefault="008A6859" w:rsidP="008A6859">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ΑΝΑΦΟΡΙΚΑ ΜΕ ΤΗΝ ΑΙΤΗΣΗ ΤΗΣ ΔΙΚΗΓΟΡΙΚΗΣ ΕΤΑΙΡΕΙΑΣ, ΓΙΑΝΝΗΣ ΠΑΠΑΖΑΧΑΡΙΑ ΔΕΠΕ, ΜΕ ΑΡΙΘΜΟ ΕΓΓΡΑΦΗΣ ΗΕ 223315, ΤΕΠΕΛΕΝΙΟΥ 13, ΤΕΠΕΛΕΝΙΟ ΚΩΡΤ, 2</w:t>
      </w:r>
      <w:r w:rsidRPr="00E06C52">
        <w:rPr>
          <w:rFonts w:ascii="Bookman Old Style" w:hAnsi="Bookman Old Style"/>
          <w:color w:val="000000"/>
          <w:sz w:val="28"/>
          <w:szCs w:val="28"/>
          <w:vertAlign w:val="superscript"/>
          <w:lang w:bidi="el-GR"/>
        </w:rPr>
        <w:t>Ος</w:t>
      </w:r>
      <w:r>
        <w:rPr>
          <w:rFonts w:ascii="Bookman Old Style" w:hAnsi="Bookman Old Style"/>
          <w:color w:val="000000"/>
          <w:sz w:val="28"/>
          <w:szCs w:val="28"/>
          <w:lang w:bidi="el-GR"/>
        </w:rPr>
        <w:t xml:space="preserve"> ΟΡΟΦΟΣ, 8010 – ΠΑΦΟΣ, ΓΙΑ </w:t>
      </w:r>
      <w:r>
        <w:rPr>
          <w:rFonts w:ascii="Bookman Old Style" w:hAnsi="Bookman Old Style"/>
          <w:color w:val="000000"/>
          <w:sz w:val="28"/>
          <w:szCs w:val="28"/>
          <w:lang w:bidi="el-GR"/>
        </w:rPr>
        <w:lastRenderedPageBreak/>
        <w:t xml:space="preserve">ΑΔΕΙΑ ΓΙΑ ΤΗΝ ΚΑΤΑΧΩΡΗΣΗ ΑΙΤΗΣΗΣ ΓΙΑ ΤΗΝ ΕΚΔΟΣΗ ΠΡΟΝΟΜΙΑΚΟΥ ΕΝΤΑΛΜΑΤΟΣ </w:t>
      </w:r>
      <w:r>
        <w:rPr>
          <w:rFonts w:ascii="Bookman Old Style" w:hAnsi="Bookman Old Style"/>
          <w:color w:val="000000"/>
          <w:sz w:val="28"/>
          <w:szCs w:val="28"/>
          <w:lang w:val="en-US" w:bidi="el-GR"/>
        </w:rPr>
        <w:t>CERTIORARI</w:t>
      </w:r>
    </w:p>
    <w:p w14:paraId="323D8ECC" w14:textId="77777777" w:rsidR="008A6859" w:rsidRDefault="008A6859" w:rsidP="008A6859">
      <w:pPr>
        <w:pStyle w:val="Bodytext20"/>
        <w:shd w:val="clear" w:color="auto" w:fill="auto"/>
        <w:spacing w:before="0" w:line="276" w:lineRule="auto"/>
        <w:ind w:right="-35"/>
        <w:rPr>
          <w:rFonts w:ascii="Bookman Old Style" w:hAnsi="Bookman Old Style"/>
          <w:color w:val="000000"/>
          <w:sz w:val="28"/>
          <w:szCs w:val="28"/>
          <w:lang w:bidi="el-GR"/>
        </w:rPr>
      </w:pPr>
    </w:p>
    <w:p w14:paraId="7E9C0864" w14:textId="77777777" w:rsidR="008A6859" w:rsidRDefault="008A6859" w:rsidP="008A6859">
      <w:pPr>
        <w:pStyle w:val="Bodytext20"/>
        <w:shd w:val="clear" w:color="auto" w:fill="auto"/>
        <w:spacing w:before="0" w:line="276" w:lineRule="auto"/>
        <w:ind w:right="-35"/>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42FAD954" w14:textId="77777777" w:rsidR="008A6859" w:rsidRDefault="008A6859" w:rsidP="008A6859">
      <w:pPr>
        <w:pStyle w:val="Bodytext20"/>
        <w:shd w:val="clear" w:color="auto" w:fill="auto"/>
        <w:spacing w:before="0" w:line="276" w:lineRule="auto"/>
        <w:ind w:right="-35"/>
        <w:rPr>
          <w:rFonts w:ascii="Bookman Old Style" w:hAnsi="Bookman Old Style"/>
          <w:color w:val="000000"/>
          <w:sz w:val="28"/>
          <w:szCs w:val="28"/>
          <w:lang w:bidi="el-GR"/>
        </w:rPr>
      </w:pPr>
    </w:p>
    <w:p w14:paraId="2C704A74" w14:textId="251AFEF2" w:rsidR="008A6859" w:rsidRDefault="008A6859" w:rsidP="008A6859">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 xml:space="preserve">ΑΝΑΦΟΡΙΚΑ ΜΕ ΤΗΝ ΑΠΟΦΑΣΗ ΤΟΥ ΣΥΜΒΟΥΛΙΟΥ ΤΟΥ ΠΑΓΚΥΠΡΙΟΥ ΔΙΚΗΓΟΡΙΚΟΥ ΣΥΛΛΟΓΟΥ ΗΜΕΡΟΜΗΝΙΑΣ 29/05/2023 ΠΟΥ ΕΠΕΒΑΛΕ ΣΤΗΝ ΑΙΤΗΤΡΙΑ ΠΟΙΝΗ, ΗΤΟΙ ΠΡΟΣΤΙΜΟ €19.000,00 (ΔΕΚΑ ΕΝΝΕΑ ΧΙΛΙΑΔΕΣ ΕΥΡΩ), Η ΟΠΟΙΑ ΑΠΟΦΑΣΗ ΕΠΙΔΟΘΗΚΕ ΣΤΗΝ ΑΙΤΗΤΡΙΑ ΤΗΝ 31/07/2023 ΜΑΖΙ ΜΕ ΣΧΕΤΙΚΗ ΕΠΙΣΤΟΛΗ ΤΟΥ ΣΥΜΒΟΥΛΙΟΥ ΤΟΥ ΠΑΓΚΥΠΡΙΟΥ ΔΙΚΗΓΟΡΙΚΟΥ ΣΥΛΛΟΓΟΥ ΗΜΕΡΟΜΗΝΙΑΣ 20/06/2023, ΠΟΥ ΣΤΗΡΙΖΕΤΑΙ ΣΤΗΝ ΑΠΟΦΑΣΗ ΤΟΥ ΣΥΜΒΟΥΛΙΟΥ ΤΟΥ ΠΑΓΚΥΠΡΙΟΥ ΔΙΚΗΓΟΡΙΚΟΥ ΣΥΛΛΟΓΟΥ ΗΜΕΡΟΜΗΝΙΑΣ 30/05/2022 ΠΟΥ ΕΚΔΟΘΗΚΕ ΜΕ ΒΑΣΗ ΤΟ ΝΟΜΟ ΠΕΡΙ ΤΗΣ ΠΑΡΕΜΠΟΔΙΣΗΣ ΚΑΙ ΚΑΤΑΠΟΛΕΜΗΣΗΣ ΤΗΣ ΝΟΜΙΜΟΠΟΙΗΣΗΣ ΕΣΟΔΩΝ ΑΠΟ ΠΑΡΑΝΟΜΕΣ ΔΡΑΣΤΗΡΙΟΤΗΤΕΣ, </w:t>
      </w:r>
      <w:r w:rsidR="00F2016E">
        <w:rPr>
          <w:rFonts w:ascii="Bookman Old Style" w:hAnsi="Bookman Old Style"/>
          <w:color w:val="000000"/>
          <w:sz w:val="28"/>
          <w:szCs w:val="28"/>
          <w:lang w:bidi="el-GR"/>
        </w:rPr>
        <w:t xml:space="preserve">             </w:t>
      </w:r>
      <w:r>
        <w:rPr>
          <w:rFonts w:ascii="Bookman Old Style" w:hAnsi="Bookman Old Style"/>
          <w:color w:val="000000"/>
          <w:sz w:val="28"/>
          <w:szCs w:val="28"/>
          <w:lang w:bidi="el-GR"/>
        </w:rPr>
        <w:t>Ν. 188(Ι)/2007 ΟΠΩΣ ΤΡΟΠΟΠΟΙΗΘΗΚΕ.</w:t>
      </w:r>
    </w:p>
    <w:p w14:paraId="1B5D8508" w14:textId="77777777" w:rsidR="001163B6" w:rsidRDefault="001163B6" w:rsidP="008A6859">
      <w:pPr>
        <w:pStyle w:val="Bodytext20"/>
        <w:shd w:val="clear" w:color="auto" w:fill="auto"/>
        <w:spacing w:before="0" w:line="276" w:lineRule="auto"/>
        <w:ind w:right="-35"/>
        <w:rPr>
          <w:rFonts w:ascii="Bookman Old Style" w:hAnsi="Bookman Old Style"/>
          <w:color w:val="000000"/>
          <w:sz w:val="28"/>
          <w:szCs w:val="28"/>
          <w:lang w:bidi="el-GR"/>
        </w:rPr>
      </w:pPr>
    </w:p>
    <w:p w14:paraId="12A2EC1B" w14:textId="77777777" w:rsidR="001163B6" w:rsidRDefault="001163B6" w:rsidP="001163B6">
      <w:pPr>
        <w:pBdr>
          <w:bottom w:val="single" w:sz="12" w:space="1" w:color="auto"/>
        </w:pBdr>
        <w:ind w:left="397" w:right="-35" w:hanging="113"/>
        <w:jc w:val="both"/>
        <w:rPr>
          <w:rFonts w:ascii="Bookman Old Style" w:hAnsi="Bookman Old Style" w:cs="Arial"/>
          <w:iCs/>
          <w:sz w:val="28"/>
          <w:szCs w:val="28"/>
          <w:lang w:val="el-GR"/>
        </w:rPr>
      </w:pPr>
    </w:p>
    <w:p w14:paraId="2D8D672C" w14:textId="77777777" w:rsidR="00DF0608" w:rsidRDefault="00DF0608" w:rsidP="00DF0608">
      <w:pPr>
        <w:spacing w:line="360" w:lineRule="auto"/>
        <w:ind w:left="397" w:right="-35" w:hanging="113"/>
        <w:jc w:val="both"/>
        <w:rPr>
          <w:rFonts w:ascii="Bookman Old Style" w:hAnsi="Bookman Old Style" w:cs="Arial"/>
          <w:i/>
          <w:iCs/>
          <w:sz w:val="28"/>
          <w:szCs w:val="28"/>
          <w:lang w:val="el-GR"/>
        </w:rPr>
      </w:pPr>
    </w:p>
    <w:p w14:paraId="7990719E" w14:textId="0A7F50BB" w:rsidR="00853A87" w:rsidRPr="007A0D8E" w:rsidRDefault="00DF0608" w:rsidP="00DF0608">
      <w:pPr>
        <w:spacing w:line="360" w:lineRule="auto"/>
        <w:ind w:left="397" w:right="-35" w:hanging="113"/>
        <w:jc w:val="both"/>
        <w:rPr>
          <w:rFonts w:ascii="Bookman Old Style" w:hAnsi="Bookman Old Style" w:cs="Arial"/>
          <w:iCs/>
          <w:sz w:val="28"/>
          <w:szCs w:val="28"/>
          <w:lang w:val="el-GR"/>
        </w:rPr>
      </w:pPr>
      <w:r>
        <w:rPr>
          <w:rFonts w:ascii="Bookman Old Style" w:hAnsi="Bookman Old Style" w:cs="Arial"/>
          <w:i/>
          <w:iCs/>
          <w:sz w:val="28"/>
          <w:szCs w:val="28"/>
          <w:lang w:val="el-GR"/>
        </w:rPr>
        <w:t xml:space="preserve">Χρ. Π. </w:t>
      </w:r>
      <w:proofErr w:type="spellStart"/>
      <w:r>
        <w:rPr>
          <w:rFonts w:ascii="Bookman Old Style" w:hAnsi="Bookman Old Style" w:cs="Arial"/>
          <w:i/>
          <w:iCs/>
          <w:sz w:val="28"/>
          <w:szCs w:val="28"/>
          <w:lang w:val="el-GR"/>
        </w:rPr>
        <w:t>Κινάνης</w:t>
      </w:r>
      <w:proofErr w:type="spellEnd"/>
      <w:r>
        <w:rPr>
          <w:rFonts w:ascii="Bookman Old Style" w:hAnsi="Bookman Old Style" w:cs="Arial"/>
          <w:i/>
          <w:iCs/>
          <w:sz w:val="28"/>
          <w:szCs w:val="28"/>
          <w:lang w:val="el-GR"/>
        </w:rPr>
        <w:t xml:space="preserve"> με Κ. </w:t>
      </w:r>
      <w:proofErr w:type="spellStart"/>
      <w:r>
        <w:rPr>
          <w:rFonts w:ascii="Bookman Old Style" w:hAnsi="Bookman Old Style" w:cs="Arial"/>
          <w:i/>
          <w:iCs/>
          <w:sz w:val="28"/>
          <w:szCs w:val="28"/>
          <w:lang w:val="el-GR"/>
        </w:rPr>
        <w:t>Αποκίδη</w:t>
      </w:r>
      <w:proofErr w:type="spellEnd"/>
      <w:r>
        <w:rPr>
          <w:rFonts w:ascii="Bookman Old Style" w:hAnsi="Bookman Old Style" w:cs="Arial"/>
          <w:i/>
          <w:iCs/>
          <w:sz w:val="28"/>
          <w:szCs w:val="28"/>
          <w:lang w:val="el-GR"/>
        </w:rPr>
        <w:t xml:space="preserve"> και Μ. Χριστοφόρου (κα)</w:t>
      </w:r>
      <w:r w:rsidRPr="007A0D8E">
        <w:rPr>
          <w:rFonts w:ascii="Bookman Old Style" w:hAnsi="Bookman Old Style" w:cs="Arial"/>
          <w:i/>
          <w:iCs/>
          <w:sz w:val="28"/>
          <w:szCs w:val="28"/>
          <w:lang w:val="el-GR"/>
        </w:rPr>
        <w:t xml:space="preserve"> </w:t>
      </w:r>
      <w:r>
        <w:rPr>
          <w:rFonts w:ascii="Bookman Old Style" w:hAnsi="Bookman Old Style" w:cs="Arial"/>
          <w:i/>
          <w:iCs/>
          <w:sz w:val="28"/>
          <w:szCs w:val="28"/>
          <w:lang w:val="el-GR"/>
        </w:rPr>
        <w:t xml:space="preserve">για </w:t>
      </w:r>
      <w:proofErr w:type="spellStart"/>
      <w:r>
        <w:rPr>
          <w:rFonts w:ascii="Bookman Old Style" w:hAnsi="Bookman Old Style" w:cs="Arial"/>
          <w:i/>
          <w:iCs/>
          <w:sz w:val="28"/>
          <w:szCs w:val="28"/>
          <w:lang w:val="en-US"/>
        </w:rPr>
        <w:t>Kinanis</w:t>
      </w:r>
      <w:proofErr w:type="spellEnd"/>
      <w:r w:rsidRPr="004A28F8">
        <w:rPr>
          <w:rFonts w:ascii="Bookman Old Style" w:hAnsi="Bookman Old Style" w:cs="Arial"/>
          <w:i/>
          <w:iCs/>
          <w:sz w:val="28"/>
          <w:szCs w:val="28"/>
          <w:lang w:val="el-GR"/>
        </w:rPr>
        <w:t xml:space="preserve"> </w:t>
      </w:r>
      <w:r>
        <w:rPr>
          <w:rFonts w:ascii="Bookman Old Style" w:hAnsi="Bookman Old Style" w:cs="Arial"/>
          <w:i/>
          <w:iCs/>
          <w:sz w:val="28"/>
          <w:szCs w:val="28"/>
          <w:lang w:val="en-US"/>
        </w:rPr>
        <w:t>LLC</w:t>
      </w:r>
      <w:r>
        <w:rPr>
          <w:rFonts w:ascii="Bookman Old Style" w:hAnsi="Bookman Old Style" w:cs="Arial"/>
          <w:i/>
          <w:iCs/>
          <w:sz w:val="28"/>
          <w:szCs w:val="28"/>
          <w:lang w:val="el-GR"/>
        </w:rPr>
        <w:t xml:space="preserve">, </w:t>
      </w:r>
      <w:r w:rsidRPr="007A0D8E">
        <w:rPr>
          <w:rFonts w:ascii="Bookman Old Style" w:hAnsi="Bookman Old Style" w:cs="Arial"/>
          <w:iCs/>
          <w:sz w:val="28"/>
          <w:szCs w:val="28"/>
          <w:lang w:val="el-GR"/>
        </w:rPr>
        <w:t xml:space="preserve">για </w:t>
      </w:r>
      <w:r>
        <w:rPr>
          <w:rFonts w:ascii="Bookman Old Style" w:hAnsi="Bookman Old Style" w:cs="Arial"/>
          <w:iCs/>
          <w:sz w:val="28"/>
          <w:szCs w:val="28"/>
          <w:lang w:val="el-GR"/>
        </w:rPr>
        <w:t xml:space="preserve">τους </w:t>
      </w:r>
      <w:proofErr w:type="spellStart"/>
      <w:r>
        <w:rPr>
          <w:rFonts w:ascii="Bookman Old Style" w:hAnsi="Bookman Old Style" w:cs="Arial"/>
          <w:iCs/>
          <w:sz w:val="28"/>
          <w:szCs w:val="28"/>
          <w:lang w:val="el-GR"/>
        </w:rPr>
        <w:t>Αιτητές</w:t>
      </w:r>
      <w:proofErr w:type="spellEnd"/>
      <w:r w:rsidRPr="007A0D8E">
        <w:rPr>
          <w:rFonts w:ascii="Bookman Old Style" w:hAnsi="Bookman Old Style" w:cs="Arial"/>
          <w:iCs/>
          <w:sz w:val="28"/>
          <w:szCs w:val="28"/>
          <w:lang w:val="el-GR"/>
        </w:rPr>
        <w:t>.</w:t>
      </w:r>
    </w:p>
    <w:p w14:paraId="1354A878" w14:textId="77777777" w:rsidR="004C29CA" w:rsidRDefault="004C29CA" w:rsidP="008A6859">
      <w:pPr>
        <w:pBdr>
          <w:bottom w:val="single" w:sz="12" w:space="1" w:color="auto"/>
        </w:pBdr>
        <w:ind w:left="397" w:right="-35" w:hanging="113"/>
        <w:jc w:val="both"/>
        <w:rPr>
          <w:rFonts w:ascii="Bookman Old Style" w:hAnsi="Bookman Old Style" w:cs="Arial"/>
          <w:iCs/>
          <w:sz w:val="28"/>
          <w:szCs w:val="28"/>
          <w:lang w:val="el-GR"/>
        </w:rPr>
      </w:pPr>
    </w:p>
    <w:p w14:paraId="50202287" w14:textId="77777777" w:rsidR="00853A87" w:rsidRDefault="00853A87" w:rsidP="008A6859">
      <w:pPr>
        <w:spacing w:line="360" w:lineRule="auto"/>
        <w:ind w:right="-35"/>
        <w:jc w:val="center"/>
        <w:rPr>
          <w:rFonts w:ascii="Bookman Old Style" w:hAnsi="Bookman Old Style" w:cs="Arial"/>
          <w:b/>
          <w:bCs/>
          <w:caps/>
          <w:sz w:val="34"/>
          <w:szCs w:val="34"/>
          <w:u w:val="thick"/>
          <w:lang w:val="el-GR"/>
        </w:rPr>
      </w:pPr>
    </w:p>
    <w:p w14:paraId="5080FDCF" w14:textId="1D794386" w:rsidR="004C29CA" w:rsidRPr="00B07023" w:rsidRDefault="004C29CA" w:rsidP="008A6859">
      <w:pPr>
        <w:spacing w:line="360" w:lineRule="auto"/>
        <w:ind w:right="-35"/>
        <w:jc w:val="center"/>
        <w:rPr>
          <w:rFonts w:ascii="Bookman Old Style" w:hAnsi="Bookman Old Style" w:cs="Arial"/>
          <w:b/>
          <w:bCs/>
          <w:caps/>
          <w:sz w:val="34"/>
          <w:szCs w:val="34"/>
          <w:u w:val="thick"/>
          <w:lang w:val="el-GR"/>
        </w:rPr>
      </w:pPr>
      <w:r w:rsidRPr="00B07023">
        <w:rPr>
          <w:rFonts w:ascii="Bookman Old Style" w:hAnsi="Bookman Old Style" w:cs="Arial"/>
          <w:b/>
          <w:bCs/>
          <w:caps/>
          <w:sz w:val="34"/>
          <w:szCs w:val="34"/>
          <w:u w:val="thick"/>
          <w:lang w:val="el-GR"/>
        </w:rPr>
        <w:t>Α Π Ο Φ Α Σ Η</w:t>
      </w:r>
    </w:p>
    <w:p w14:paraId="312AADAB" w14:textId="77777777" w:rsidR="0008462C" w:rsidRDefault="0008462C" w:rsidP="008A6859">
      <w:pPr>
        <w:tabs>
          <w:tab w:val="left" w:pos="624"/>
        </w:tabs>
        <w:ind w:left="681" w:right="-35" w:hanging="397"/>
        <w:jc w:val="both"/>
        <w:rPr>
          <w:rFonts w:ascii="Bookman Old Style" w:hAnsi="Bookman Old Style" w:cs="Arial"/>
          <w:b/>
          <w:bCs/>
          <w:sz w:val="28"/>
          <w:szCs w:val="28"/>
          <w:lang w:val="el-GR"/>
        </w:rPr>
      </w:pPr>
    </w:p>
    <w:p w14:paraId="565FEA46" w14:textId="77777777" w:rsidR="00853A87" w:rsidRPr="007A0D8E" w:rsidRDefault="00853A87" w:rsidP="008A6859">
      <w:pPr>
        <w:tabs>
          <w:tab w:val="left" w:pos="624"/>
        </w:tabs>
        <w:ind w:left="681" w:right="-35" w:hanging="397"/>
        <w:jc w:val="both"/>
        <w:rPr>
          <w:rFonts w:ascii="Bookman Old Style" w:hAnsi="Bookman Old Style" w:cs="Arial"/>
          <w:b/>
          <w:bCs/>
          <w:sz w:val="28"/>
          <w:szCs w:val="28"/>
          <w:lang w:val="el-GR"/>
        </w:rPr>
      </w:pPr>
    </w:p>
    <w:p w14:paraId="4D5538E2" w14:textId="3467E3EE" w:rsidR="005768FF" w:rsidRDefault="00853A87" w:rsidP="008A6859">
      <w:pPr>
        <w:spacing w:line="480" w:lineRule="auto"/>
        <w:ind w:right="-35"/>
        <w:jc w:val="both"/>
        <w:rPr>
          <w:rFonts w:ascii="Bookman Old Style" w:hAnsi="Bookman Old Style" w:cs="Arial"/>
          <w:sz w:val="28"/>
          <w:szCs w:val="28"/>
          <w:lang w:val="el-GR"/>
        </w:rPr>
      </w:pPr>
      <w:r>
        <w:rPr>
          <w:rFonts w:ascii="Bookman Old Style" w:hAnsi="Bookman Old Style" w:cs="Arial"/>
          <w:b/>
          <w:sz w:val="28"/>
          <w:szCs w:val="28"/>
          <w:lang w:val="el-GR"/>
        </w:rPr>
        <w:t xml:space="preserve">Λ. </w:t>
      </w:r>
      <w:r w:rsidR="007A0D8E" w:rsidRPr="00B07023">
        <w:rPr>
          <w:rFonts w:ascii="Bookman Old Style" w:hAnsi="Bookman Old Style" w:cs="Arial"/>
          <w:b/>
          <w:sz w:val="28"/>
          <w:szCs w:val="28"/>
          <w:lang w:val="el-GR"/>
        </w:rPr>
        <w:t>ΔΗΜΗΤΡΙΑΔΟΥ-ΑΝΔΡΕΟΥ</w:t>
      </w:r>
      <w:r w:rsidR="004C29CA" w:rsidRPr="00B07023">
        <w:rPr>
          <w:rFonts w:ascii="Bookman Old Style" w:hAnsi="Bookman Old Style" w:cs="Arial"/>
          <w:b/>
          <w:sz w:val="28"/>
          <w:szCs w:val="28"/>
          <w:lang w:val="el-GR"/>
        </w:rPr>
        <w:t>, Δ</w:t>
      </w:r>
      <w:r w:rsidR="004C29CA" w:rsidRPr="00B07023">
        <w:rPr>
          <w:rFonts w:ascii="Bookman Old Style" w:hAnsi="Bookman Old Style" w:cs="Arial"/>
          <w:sz w:val="28"/>
          <w:szCs w:val="28"/>
          <w:lang w:val="el-GR"/>
        </w:rPr>
        <w:t>.:</w:t>
      </w:r>
      <w:r w:rsidR="008E79DE" w:rsidRPr="00B07023">
        <w:rPr>
          <w:rFonts w:ascii="Bookman Old Style" w:hAnsi="Bookman Old Style" w:cs="Arial"/>
          <w:sz w:val="28"/>
          <w:szCs w:val="28"/>
          <w:lang w:val="el-GR"/>
        </w:rPr>
        <w:t xml:space="preserve"> </w:t>
      </w:r>
      <w:r w:rsidR="00D94269">
        <w:rPr>
          <w:rFonts w:ascii="Bookman Old Style" w:hAnsi="Bookman Old Style" w:cs="Arial"/>
          <w:sz w:val="28"/>
          <w:szCs w:val="28"/>
          <w:lang w:val="el-GR"/>
        </w:rPr>
        <w:t xml:space="preserve">Με την υπό κρίση Αίτηση η </w:t>
      </w:r>
      <w:proofErr w:type="spellStart"/>
      <w:r w:rsidR="00D94269">
        <w:rPr>
          <w:rFonts w:ascii="Bookman Old Style" w:hAnsi="Bookman Old Style" w:cs="Arial"/>
          <w:sz w:val="28"/>
          <w:szCs w:val="28"/>
          <w:lang w:val="el-GR"/>
        </w:rPr>
        <w:t>Αιτήτρια</w:t>
      </w:r>
      <w:proofErr w:type="spellEnd"/>
      <w:r w:rsidR="00D94269">
        <w:rPr>
          <w:rFonts w:ascii="Bookman Old Style" w:hAnsi="Bookman Old Style" w:cs="Arial"/>
          <w:sz w:val="28"/>
          <w:szCs w:val="28"/>
          <w:lang w:val="el-GR"/>
        </w:rPr>
        <w:t xml:space="preserve"> αξιώνει την έκδοση Διατάγματος για επέκταση του χρόνου καταχώρισης αίτησης για άδεια καταχώρισης αίτησης με κλήση για την έκδοση Προνομιακού Εντάλματος</w:t>
      </w:r>
      <w:r w:rsidR="00D94269" w:rsidRPr="00D94269">
        <w:rPr>
          <w:rFonts w:ascii="Bookman Old Style" w:hAnsi="Bookman Old Style" w:cs="Arial"/>
          <w:sz w:val="28"/>
          <w:szCs w:val="28"/>
          <w:lang w:val="el-GR"/>
        </w:rPr>
        <w:t xml:space="preserve"> </w:t>
      </w:r>
      <w:r w:rsidR="00D94269">
        <w:rPr>
          <w:rFonts w:ascii="Bookman Old Style" w:hAnsi="Bookman Old Style" w:cs="Arial"/>
          <w:i/>
          <w:iCs/>
          <w:sz w:val="28"/>
          <w:szCs w:val="28"/>
          <w:lang w:val="en-US"/>
        </w:rPr>
        <w:t>Certiorari</w:t>
      </w:r>
      <w:r w:rsidR="00D94269">
        <w:rPr>
          <w:rFonts w:ascii="Bookman Old Style" w:hAnsi="Bookman Old Style" w:cs="Arial"/>
          <w:sz w:val="28"/>
          <w:szCs w:val="28"/>
          <w:lang w:val="el-GR"/>
        </w:rPr>
        <w:t xml:space="preserve"> για περίοδο επτά ημερών από τη σύνταξη του Διατάγματος.</w:t>
      </w:r>
    </w:p>
    <w:p w14:paraId="2757F0E8" w14:textId="5C9992B6" w:rsidR="00D94269" w:rsidRDefault="00D94269" w:rsidP="008A6859">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lastRenderedPageBreak/>
        <w:t xml:space="preserve">Τα γεγονότα που υποστηρίζουν την Αίτηση εκτίθενται σε επισυνημμένη Ένορκη Δήλωση του Ιωάννη </w:t>
      </w:r>
      <w:proofErr w:type="spellStart"/>
      <w:r>
        <w:rPr>
          <w:rFonts w:ascii="Bookman Old Style" w:hAnsi="Bookman Old Style" w:cs="Arial"/>
          <w:sz w:val="28"/>
          <w:szCs w:val="28"/>
          <w:lang w:val="el-GR"/>
        </w:rPr>
        <w:t>Παπαζαχαρία</w:t>
      </w:r>
      <w:proofErr w:type="spellEnd"/>
      <w:r>
        <w:rPr>
          <w:rFonts w:ascii="Bookman Old Style" w:hAnsi="Bookman Old Style" w:cs="Arial"/>
          <w:sz w:val="28"/>
          <w:szCs w:val="28"/>
          <w:lang w:val="el-GR"/>
        </w:rPr>
        <w:t xml:space="preserve"> (εφεξής </w:t>
      </w:r>
      <w:r w:rsidR="00E81DD7">
        <w:rPr>
          <w:rFonts w:ascii="Bookman Old Style" w:hAnsi="Bookman Old Style" w:cs="Arial"/>
          <w:sz w:val="28"/>
          <w:szCs w:val="28"/>
          <w:lang w:val="el-GR"/>
        </w:rPr>
        <w:t>«</w:t>
      </w:r>
      <w:r>
        <w:rPr>
          <w:rFonts w:ascii="Bookman Old Style" w:hAnsi="Bookman Old Style" w:cs="Arial"/>
          <w:sz w:val="28"/>
          <w:szCs w:val="28"/>
          <w:lang w:val="el-GR"/>
        </w:rPr>
        <w:t xml:space="preserve">Ένορκη Δήλωση </w:t>
      </w:r>
      <w:proofErr w:type="spellStart"/>
      <w:r>
        <w:rPr>
          <w:rFonts w:ascii="Bookman Old Style" w:hAnsi="Bookman Old Style" w:cs="Arial"/>
          <w:sz w:val="28"/>
          <w:szCs w:val="28"/>
          <w:lang w:val="el-GR"/>
        </w:rPr>
        <w:t>Παπαζαχαρία</w:t>
      </w:r>
      <w:proofErr w:type="spellEnd"/>
      <w:r w:rsidR="00E81DD7">
        <w:rPr>
          <w:rFonts w:ascii="Bookman Old Style" w:hAnsi="Bookman Old Style" w:cs="Arial"/>
          <w:sz w:val="28"/>
          <w:szCs w:val="28"/>
          <w:lang w:val="el-GR"/>
        </w:rPr>
        <w:t>»</w:t>
      </w:r>
      <w:r>
        <w:rPr>
          <w:rFonts w:ascii="Bookman Old Style" w:hAnsi="Bookman Old Style" w:cs="Arial"/>
          <w:sz w:val="28"/>
          <w:szCs w:val="28"/>
          <w:lang w:val="el-GR"/>
        </w:rPr>
        <w:t xml:space="preserve">), δικηγόρου, ο οποίος εργάζεται στο δικηγορικό γραφείο της </w:t>
      </w:r>
      <w:proofErr w:type="spellStart"/>
      <w:r>
        <w:rPr>
          <w:rFonts w:ascii="Bookman Old Style" w:hAnsi="Bookman Old Style" w:cs="Arial"/>
          <w:sz w:val="28"/>
          <w:szCs w:val="28"/>
          <w:lang w:val="el-GR"/>
        </w:rPr>
        <w:t>Αιτήτριας</w:t>
      </w:r>
      <w:proofErr w:type="spellEnd"/>
      <w:r>
        <w:rPr>
          <w:rFonts w:ascii="Bookman Old Style" w:hAnsi="Bookman Old Style" w:cs="Arial"/>
          <w:sz w:val="28"/>
          <w:szCs w:val="28"/>
          <w:lang w:val="el-GR"/>
        </w:rPr>
        <w:t xml:space="preserve"> δικηγορικής εταιρείας, όντας ο μοναδικός Διευθυντής και μέτοχος της.</w:t>
      </w:r>
    </w:p>
    <w:p w14:paraId="3F13EEE6" w14:textId="77777777" w:rsidR="00D94269" w:rsidRDefault="00D94269" w:rsidP="008A6859">
      <w:pPr>
        <w:spacing w:line="480" w:lineRule="auto"/>
        <w:ind w:right="-35"/>
        <w:jc w:val="both"/>
        <w:rPr>
          <w:rFonts w:ascii="Bookman Old Style" w:hAnsi="Bookman Old Style" w:cs="Arial"/>
          <w:sz w:val="28"/>
          <w:szCs w:val="28"/>
          <w:lang w:val="el-GR"/>
        </w:rPr>
      </w:pPr>
    </w:p>
    <w:p w14:paraId="4EF95305" w14:textId="57AEBB8B" w:rsidR="00D94269" w:rsidRDefault="00D94269" w:rsidP="008A6859">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Από την Ένορκη Δήλωση </w:t>
      </w:r>
      <w:proofErr w:type="spellStart"/>
      <w:r>
        <w:rPr>
          <w:rFonts w:ascii="Bookman Old Style" w:hAnsi="Bookman Old Style" w:cs="Arial"/>
          <w:sz w:val="28"/>
          <w:szCs w:val="28"/>
          <w:lang w:val="el-GR"/>
        </w:rPr>
        <w:t>Παπαζαχαρία</w:t>
      </w:r>
      <w:proofErr w:type="spellEnd"/>
      <w:r w:rsidR="00D47BD7">
        <w:rPr>
          <w:rFonts w:ascii="Bookman Old Style" w:hAnsi="Bookman Old Style" w:cs="Arial"/>
          <w:sz w:val="28"/>
          <w:szCs w:val="28"/>
          <w:lang w:val="el-GR"/>
        </w:rPr>
        <w:t xml:space="preserve"> προκύπτουν, περιληπτικά, τα εξής γεγονότα:</w:t>
      </w:r>
    </w:p>
    <w:p w14:paraId="528F47BE" w14:textId="77777777" w:rsidR="00D47BD7" w:rsidRDefault="00D47BD7" w:rsidP="008A6859">
      <w:pPr>
        <w:spacing w:line="480" w:lineRule="auto"/>
        <w:ind w:right="-35"/>
        <w:jc w:val="both"/>
        <w:rPr>
          <w:rFonts w:ascii="Bookman Old Style" w:hAnsi="Bookman Old Style" w:cs="Arial"/>
          <w:sz w:val="28"/>
          <w:szCs w:val="28"/>
          <w:lang w:val="el-GR"/>
        </w:rPr>
      </w:pPr>
    </w:p>
    <w:p w14:paraId="2F26AEDF" w14:textId="0F9EC3E8" w:rsidR="00D47BD7" w:rsidRDefault="00D47BD7" w:rsidP="008A6859">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Στις 13/4/2021 το Τμήμα Εποπτείας και Συμμόρφωσης του Συμβουλίου του </w:t>
      </w:r>
      <w:proofErr w:type="spellStart"/>
      <w:r>
        <w:rPr>
          <w:rFonts w:ascii="Bookman Old Style" w:hAnsi="Bookman Old Style" w:cs="Arial"/>
          <w:sz w:val="28"/>
          <w:szCs w:val="28"/>
          <w:lang w:val="el-GR"/>
        </w:rPr>
        <w:t>Παγκύπριου</w:t>
      </w:r>
      <w:proofErr w:type="spellEnd"/>
      <w:r>
        <w:rPr>
          <w:rFonts w:ascii="Bookman Old Style" w:hAnsi="Bookman Old Style" w:cs="Arial"/>
          <w:sz w:val="28"/>
          <w:szCs w:val="28"/>
          <w:lang w:val="el-GR"/>
        </w:rPr>
        <w:t xml:space="preserve"> Δικηγορικού Συλλόγου (εφεξής </w:t>
      </w:r>
      <w:r w:rsidR="00E81DD7">
        <w:rPr>
          <w:rFonts w:ascii="Bookman Old Style" w:hAnsi="Bookman Old Style" w:cs="Arial"/>
          <w:sz w:val="28"/>
          <w:szCs w:val="28"/>
          <w:lang w:val="el-GR"/>
        </w:rPr>
        <w:t>«</w:t>
      </w:r>
      <w:r>
        <w:rPr>
          <w:rFonts w:ascii="Bookman Old Style" w:hAnsi="Bookman Old Style" w:cs="Arial"/>
          <w:sz w:val="28"/>
          <w:szCs w:val="28"/>
          <w:lang w:val="el-GR"/>
        </w:rPr>
        <w:t>το Συμβούλιο του Π</w:t>
      </w:r>
      <w:r w:rsidR="00E81DD7">
        <w:rPr>
          <w:rFonts w:ascii="Bookman Old Style" w:hAnsi="Bookman Old Style" w:cs="Arial"/>
          <w:sz w:val="28"/>
          <w:szCs w:val="28"/>
          <w:lang w:val="el-GR"/>
        </w:rPr>
        <w:t>.</w:t>
      </w:r>
      <w:r>
        <w:rPr>
          <w:rFonts w:ascii="Bookman Old Style" w:hAnsi="Bookman Old Style" w:cs="Arial"/>
          <w:sz w:val="28"/>
          <w:szCs w:val="28"/>
          <w:lang w:val="el-GR"/>
        </w:rPr>
        <w:t>Δ</w:t>
      </w:r>
      <w:r w:rsidR="00E81DD7">
        <w:rPr>
          <w:rFonts w:ascii="Bookman Old Style" w:hAnsi="Bookman Old Style" w:cs="Arial"/>
          <w:sz w:val="28"/>
          <w:szCs w:val="28"/>
          <w:lang w:val="el-GR"/>
        </w:rPr>
        <w:t>.</w:t>
      </w:r>
      <w:r>
        <w:rPr>
          <w:rFonts w:ascii="Bookman Old Style" w:hAnsi="Bookman Old Style" w:cs="Arial"/>
          <w:sz w:val="28"/>
          <w:szCs w:val="28"/>
          <w:lang w:val="el-GR"/>
        </w:rPr>
        <w:t>Σ</w:t>
      </w:r>
      <w:r w:rsidR="00E81DD7">
        <w:rPr>
          <w:rFonts w:ascii="Bookman Old Style" w:hAnsi="Bookman Old Style" w:cs="Arial"/>
          <w:sz w:val="28"/>
          <w:szCs w:val="28"/>
          <w:lang w:val="el-GR"/>
        </w:rPr>
        <w:t>.»</w:t>
      </w:r>
      <w:r>
        <w:rPr>
          <w:rFonts w:ascii="Bookman Old Style" w:hAnsi="Bookman Old Style" w:cs="Arial"/>
          <w:sz w:val="28"/>
          <w:szCs w:val="28"/>
          <w:lang w:val="el-GR"/>
        </w:rPr>
        <w:t xml:space="preserve">), απέστειλε ηλεκτρονικό μήνυμα στην </w:t>
      </w:r>
      <w:proofErr w:type="spellStart"/>
      <w:r>
        <w:rPr>
          <w:rFonts w:ascii="Bookman Old Style" w:hAnsi="Bookman Old Style" w:cs="Arial"/>
          <w:sz w:val="28"/>
          <w:szCs w:val="28"/>
          <w:lang w:val="el-GR"/>
        </w:rPr>
        <w:t>Αιτήτρια</w:t>
      </w:r>
      <w:proofErr w:type="spellEnd"/>
      <w:r>
        <w:rPr>
          <w:rFonts w:ascii="Bookman Old Style" w:hAnsi="Bookman Old Style" w:cs="Arial"/>
          <w:sz w:val="28"/>
          <w:szCs w:val="28"/>
          <w:lang w:val="el-GR"/>
        </w:rPr>
        <w:t xml:space="preserve"> για επιτόπιο εποπτικό έλεγχο στα γραφεία τους με βάση τον </w:t>
      </w:r>
      <w:r w:rsidRPr="00D47BD7">
        <w:rPr>
          <w:rFonts w:ascii="Bookman Old Style" w:hAnsi="Bookman Old Style" w:cs="Arial"/>
          <w:b/>
          <w:bCs/>
          <w:sz w:val="28"/>
          <w:szCs w:val="28"/>
          <w:lang w:val="el-GR"/>
        </w:rPr>
        <w:t>περί της</w:t>
      </w:r>
      <w:r>
        <w:rPr>
          <w:rFonts w:ascii="Bookman Old Style" w:hAnsi="Bookman Old Style" w:cs="Arial"/>
          <w:sz w:val="28"/>
          <w:szCs w:val="28"/>
          <w:lang w:val="el-GR"/>
        </w:rPr>
        <w:t xml:space="preserve"> </w:t>
      </w:r>
      <w:r>
        <w:rPr>
          <w:rFonts w:ascii="Bookman Old Style" w:hAnsi="Bookman Old Style" w:cs="Arial"/>
          <w:b/>
          <w:bCs/>
          <w:sz w:val="28"/>
          <w:szCs w:val="28"/>
          <w:lang w:val="el-GR"/>
        </w:rPr>
        <w:t>Παρεμπόδισης και Καταπολέμησης της Νομιμοποίησης Εσόδων από Παράνομες Δραστηριότητες Νόμο 188(Ι)/2007</w:t>
      </w:r>
      <w:r>
        <w:rPr>
          <w:rFonts w:ascii="Bookman Old Style" w:hAnsi="Bookman Old Style" w:cs="Arial"/>
          <w:sz w:val="28"/>
          <w:szCs w:val="28"/>
          <w:lang w:val="el-GR"/>
        </w:rPr>
        <w:t>.</w:t>
      </w:r>
    </w:p>
    <w:p w14:paraId="3CCB41E4" w14:textId="77777777" w:rsidR="00D47BD7" w:rsidRDefault="00D47BD7" w:rsidP="008A6859">
      <w:pPr>
        <w:spacing w:line="480" w:lineRule="auto"/>
        <w:ind w:right="-35"/>
        <w:jc w:val="both"/>
        <w:rPr>
          <w:rFonts w:ascii="Bookman Old Style" w:hAnsi="Bookman Old Style" w:cs="Arial"/>
          <w:sz w:val="28"/>
          <w:szCs w:val="28"/>
          <w:lang w:val="el-GR"/>
        </w:rPr>
      </w:pPr>
    </w:p>
    <w:p w14:paraId="4131DA1A" w14:textId="35149DFC" w:rsidR="00D47BD7" w:rsidRDefault="00D47BD7" w:rsidP="008A6859">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Ο πρώτος επιτόπιος εποπτικός έλεγχος έγινε από Λειτουργούς/υπαλλήλους του Π</w:t>
      </w:r>
      <w:r w:rsidR="00E81DD7">
        <w:rPr>
          <w:rFonts w:ascii="Bookman Old Style" w:hAnsi="Bookman Old Style" w:cs="Arial"/>
          <w:sz w:val="28"/>
          <w:szCs w:val="28"/>
          <w:lang w:val="el-GR"/>
        </w:rPr>
        <w:t>.</w:t>
      </w:r>
      <w:r>
        <w:rPr>
          <w:rFonts w:ascii="Bookman Old Style" w:hAnsi="Bookman Old Style" w:cs="Arial"/>
          <w:sz w:val="28"/>
          <w:szCs w:val="28"/>
          <w:lang w:val="el-GR"/>
        </w:rPr>
        <w:t>Δ</w:t>
      </w:r>
      <w:r w:rsidR="00E81DD7">
        <w:rPr>
          <w:rFonts w:ascii="Bookman Old Style" w:hAnsi="Bookman Old Style" w:cs="Arial"/>
          <w:sz w:val="28"/>
          <w:szCs w:val="28"/>
          <w:lang w:val="el-GR"/>
        </w:rPr>
        <w:t>.</w:t>
      </w:r>
      <w:r>
        <w:rPr>
          <w:rFonts w:ascii="Bookman Old Style" w:hAnsi="Bookman Old Style" w:cs="Arial"/>
          <w:sz w:val="28"/>
          <w:szCs w:val="28"/>
          <w:lang w:val="el-GR"/>
        </w:rPr>
        <w:t>Σ</w:t>
      </w:r>
      <w:r w:rsidR="00E81DD7">
        <w:rPr>
          <w:rFonts w:ascii="Bookman Old Style" w:hAnsi="Bookman Old Style" w:cs="Arial"/>
          <w:sz w:val="28"/>
          <w:szCs w:val="28"/>
          <w:lang w:val="el-GR"/>
        </w:rPr>
        <w:t>.</w:t>
      </w:r>
      <w:r>
        <w:rPr>
          <w:rFonts w:ascii="Bookman Old Style" w:hAnsi="Bookman Old Style" w:cs="Arial"/>
          <w:sz w:val="28"/>
          <w:szCs w:val="28"/>
          <w:lang w:val="el-GR"/>
        </w:rPr>
        <w:t xml:space="preserve"> στις 19/4/2021 και συνεχίστηκε στις 26/4/2021 και 20/5/2021. </w:t>
      </w:r>
    </w:p>
    <w:p w14:paraId="7A632EB5" w14:textId="71D5EF7F" w:rsidR="00D47BD7" w:rsidRDefault="00D47BD7" w:rsidP="008A6859">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lastRenderedPageBreak/>
        <w:t>Στις 17/1/2022 το Συμβούλιο του Π</w:t>
      </w:r>
      <w:r w:rsidR="00E81DD7">
        <w:rPr>
          <w:rFonts w:ascii="Bookman Old Style" w:hAnsi="Bookman Old Style" w:cs="Arial"/>
          <w:sz w:val="28"/>
          <w:szCs w:val="28"/>
          <w:lang w:val="el-GR"/>
        </w:rPr>
        <w:t>.</w:t>
      </w:r>
      <w:r>
        <w:rPr>
          <w:rFonts w:ascii="Bookman Old Style" w:hAnsi="Bookman Old Style" w:cs="Arial"/>
          <w:sz w:val="28"/>
          <w:szCs w:val="28"/>
          <w:lang w:val="el-GR"/>
        </w:rPr>
        <w:t>Δ</w:t>
      </w:r>
      <w:r w:rsidR="00E81DD7">
        <w:rPr>
          <w:rFonts w:ascii="Bookman Old Style" w:hAnsi="Bookman Old Style" w:cs="Arial"/>
          <w:sz w:val="28"/>
          <w:szCs w:val="28"/>
          <w:lang w:val="el-GR"/>
        </w:rPr>
        <w:t>.</w:t>
      </w:r>
      <w:r>
        <w:rPr>
          <w:rFonts w:ascii="Bookman Old Style" w:hAnsi="Bookman Old Style" w:cs="Arial"/>
          <w:sz w:val="28"/>
          <w:szCs w:val="28"/>
          <w:lang w:val="el-GR"/>
        </w:rPr>
        <w:t>Σ</w:t>
      </w:r>
      <w:r w:rsidR="00E81DD7">
        <w:rPr>
          <w:rFonts w:ascii="Bookman Old Style" w:hAnsi="Bookman Old Style" w:cs="Arial"/>
          <w:sz w:val="28"/>
          <w:szCs w:val="28"/>
          <w:lang w:val="el-GR"/>
        </w:rPr>
        <w:t>.</w:t>
      </w:r>
      <w:r>
        <w:rPr>
          <w:rFonts w:ascii="Bookman Old Style" w:hAnsi="Bookman Old Style" w:cs="Arial"/>
          <w:sz w:val="28"/>
          <w:szCs w:val="28"/>
          <w:lang w:val="el-GR"/>
        </w:rPr>
        <w:t xml:space="preserve"> εξέδωσε </w:t>
      </w:r>
      <w:r w:rsidR="00E81DD7">
        <w:rPr>
          <w:rFonts w:ascii="Bookman Old Style" w:hAnsi="Bookman Old Style" w:cs="Arial"/>
          <w:sz w:val="28"/>
          <w:szCs w:val="28"/>
          <w:lang w:val="el-GR"/>
        </w:rPr>
        <w:t>Κ</w:t>
      </w:r>
      <w:r>
        <w:rPr>
          <w:rFonts w:ascii="Bookman Old Style" w:hAnsi="Bookman Old Style" w:cs="Arial"/>
          <w:sz w:val="28"/>
          <w:szCs w:val="28"/>
          <w:lang w:val="el-GR"/>
        </w:rPr>
        <w:t xml:space="preserve">ατηγορητήριο εναντίον της </w:t>
      </w:r>
      <w:proofErr w:type="spellStart"/>
      <w:r>
        <w:rPr>
          <w:rFonts w:ascii="Bookman Old Style" w:hAnsi="Bookman Old Style" w:cs="Arial"/>
          <w:sz w:val="28"/>
          <w:szCs w:val="28"/>
          <w:lang w:val="el-GR"/>
        </w:rPr>
        <w:t>Αιτήτριας</w:t>
      </w:r>
      <w:proofErr w:type="spellEnd"/>
      <w:r>
        <w:rPr>
          <w:rFonts w:ascii="Bookman Old Style" w:hAnsi="Bookman Old Style" w:cs="Arial"/>
          <w:sz w:val="28"/>
          <w:szCs w:val="28"/>
          <w:lang w:val="el-GR"/>
        </w:rPr>
        <w:t xml:space="preserve"> για έξι κατηγορίες, το οποίο απέστειλε στην </w:t>
      </w:r>
      <w:proofErr w:type="spellStart"/>
      <w:r>
        <w:rPr>
          <w:rFonts w:ascii="Bookman Old Style" w:hAnsi="Bookman Old Style" w:cs="Arial"/>
          <w:sz w:val="28"/>
          <w:szCs w:val="28"/>
          <w:lang w:val="el-GR"/>
        </w:rPr>
        <w:t>Αιτήτρια</w:t>
      </w:r>
      <w:proofErr w:type="spellEnd"/>
      <w:r>
        <w:rPr>
          <w:rFonts w:ascii="Bookman Old Style" w:hAnsi="Bookman Old Style" w:cs="Arial"/>
          <w:sz w:val="28"/>
          <w:szCs w:val="28"/>
          <w:lang w:val="el-GR"/>
        </w:rPr>
        <w:t xml:space="preserve"> την επομένη, δηλ. 18/1/2022. </w:t>
      </w:r>
    </w:p>
    <w:p w14:paraId="3D4539BF" w14:textId="77777777" w:rsidR="00D47BD7" w:rsidRDefault="00D47BD7" w:rsidP="008A6859">
      <w:pPr>
        <w:spacing w:line="480" w:lineRule="auto"/>
        <w:ind w:right="-35"/>
        <w:jc w:val="both"/>
        <w:rPr>
          <w:rFonts w:ascii="Bookman Old Style" w:hAnsi="Bookman Old Style" w:cs="Arial"/>
          <w:sz w:val="28"/>
          <w:szCs w:val="28"/>
          <w:lang w:val="el-GR"/>
        </w:rPr>
      </w:pPr>
    </w:p>
    <w:p w14:paraId="5E68BA4B" w14:textId="5713BDAB" w:rsidR="00D47BD7" w:rsidRDefault="00D47BD7" w:rsidP="008A6859">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Με βάση το </w:t>
      </w:r>
      <w:r w:rsidR="009A19D1">
        <w:rPr>
          <w:rFonts w:ascii="Bookman Old Style" w:hAnsi="Bookman Old Style" w:cs="Arial"/>
          <w:sz w:val="28"/>
          <w:szCs w:val="28"/>
          <w:lang w:val="el-GR"/>
        </w:rPr>
        <w:t>Κ</w:t>
      </w:r>
      <w:r>
        <w:rPr>
          <w:rFonts w:ascii="Bookman Old Style" w:hAnsi="Bookman Old Style" w:cs="Arial"/>
          <w:sz w:val="28"/>
          <w:szCs w:val="28"/>
          <w:lang w:val="el-GR"/>
        </w:rPr>
        <w:t xml:space="preserve">ατηγορητήριο η </w:t>
      </w:r>
      <w:proofErr w:type="spellStart"/>
      <w:r>
        <w:rPr>
          <w:rFonts w:ascii="Bookman Old Style" w:hAnsi="Bookman Old Style" w:cs="Arial"/>
          <w:sz w:val="28"/>
          <w:szCs w:val="28"/>
          <w:lang w:val="el-GR"/>
        </w:rPr>
        <w:t>Αιτήτρια</w:t>
      </w:r>
      <w:proofErr w:type="spellEnd"/>
      <w:r>
        <w:rPr>
          <w:rFonts w:ascii="Bookman Old Style" w:hAnsi="Bookman Old Style" w:cs="Arial"/>
          <w:sz w:val="28"/>
          <w:szCs w:val="28"/>
          <w:lang w:val="el-GR"/>
        </w:rPr>
        <w:t xml:space="preserve"> καλείτο να υποβάλει έγγραφες «</w:t>
      </w:r>
      <w:r>
        <w:rPr>
          <w:rFonts w:ascii="Bookman Old Style" w:hAnsi="Bookman Old Style" w:cs="Arial"/>
          <w:i/>
          <w:iCs/>
          <w:sz w:val="28"/>
          <w:szCs w:val="28"/>
          <w:lang w:val="el-GR"/>
        </w:rPr>
        <w:t>παραστάσεις</w:t>
      </w:r>
      <w:r>
        <w:rPr>
          <w:rFonts w:ascii="Bookman Old Style" w:hAnsi="Bookman Old Style" w:cs="Arial"/>
          <w:sz w:val="28"/>
          <w:szCs w:val="28"/>
          <w:lang w:val="el-GR"/>
        </w:rPr>
        <w:t>» ενώπιον του Συμβουλίου του Π</w:t>
      </w:r>
      <w:r w:rsidR="00E81DD7">
        <w:rPr>
          <w:rFonts w:ascii="Bookman Old Style" w:hAnsi="Bookman Old Style" w:cs="Arial"/>
          <w:sz w:val="28"/>
          <w:szCs w:val="28"/>
          <w:lang w:val="el-GR"/>
        </w:rPr>
        <w:t>.</w:t>
      </w:r>
      <w:r>
        <w:rPr>
          <w:rFonts w:ascii="Bookman Old Style" w:hAnsi="Bookman Old Style" w:cs="Arial"/>
          <w:sz w:val="28"/>
          <w:szCs w:val="28"/>
          <w:lang w:val="el-GR"/>
        </w:rPr>
        <w:t>Δ</w:t>
      </w:r>
      <w:r w:rsidR="00E81DD7">
        <w:rPr>
          <w:rFonts w:ascii="Bookman Old Style" w:hAnsi="Bookman Old Style" w:cs="Arial"/>
          <w:sz w:val="28"/>
          <w:szCs w:val="28"/>
          <w:lang w:val="el-GR"/>
        </w:rPr>
        <w:t>.</w:t>
      </w:r>
      <w:r>
        <w:rPr>
          <w:rFonts w:ascii="Bookman Old Style" w:hAnsi="Bookman Old Style" w:cs="Arial"/>
          <w:sz w:val="28"/>
          <w:szCs w:val="28"/>
          <w:lang w:val="el-GR"/>
        </w:rPr>
        <w:t>Σ</w:t>
      </w:r>
      <w:r w:rsidR="00E81DD7">
        <w:rPr>
          <w:rFonts w:ascii="Bookman Old Style" w:hAnsi="Bookman Old Style" w:cs="Arial"/>
          <w:sz w:val="28"/>
          <w:szCs w:val="28"/>
          <w:lang w:val="el-GR"/>
        </w:rPr>
        <w:t>.</w:t>
      </w:r>
      <w:r>
        <w:rPr>
          <w:rFonts w:ascii="Bookman Old Style" w:hAnsi="Bookman Old Style" w:cs="Arial"/>
          <w:sz w:val="28"/>
          <w:szCs w:val="28"/>
          <w:lang w:val="el-GR"/>
        </w:rPr>
        <w:t xml:space="preserve"> εντός 15 ημερών από την ημερομηνία επίδοσης του </w:t>
      </w:r>
      <w:r w:rsidR="00E81DD7">
        <w:rPr>
          <w:rFonts w:ascii="Bookman Old Style" w:hAnsi="Bookman Old Style" w:cs="Arial"/>
          <w:sz w:val="28"/>
          <w:szCs w:val="28"/>
          <w:lang w:val="el-GR"/>
        </w:rPr>
        <w:t>Κ</w:t>
      </w:r>
      <w:r>
        <w:rPr>
          <w:rFonts w:ascii="Bookman Old Style" w:hAnsi="Bookman Old Style" w:cs="Arial"/>
          <w:sz w:val="28"/>
          <w:szCs w:val="28"/>
          <w:lang w:val="el-GR"/>
        </w:rPr>
        <w:t>ατηγορητηρίου.</w:t>
      </w:r>
    </w:p>
    <w:p w14:paraId="655D3C15" w14:textId="77777777" w:rsidR="00D47BD7" w:rsidRDefault="00D47BD7" w:rsidP="008A6859">
      <w:pPr>
        <w:spacing w:line="480" w:lineRule="auto"/>
        <w:ind w:right="-35"/>
        <w:jc w:val="both"/>
        <w:rPr>
          <w:rFonts w:ascii="Bookman Old Style" w:hAnsi="Bookman Old Style" w:cs="Arial"/>
          <w:sz w:val="28"/>
          <w:szCs w:val="28"/>
          <w:lang w:val="el-GR"/>
        </w:rPr>
      </w:pPr>
    </w:p>
    <w:p w14:paraId="0150D4DD" w14:textId="3539EFD9" w:rsidR="00D47BD7" w:rsidRDefault="00D47BD7" w:rsidP="008A6859">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Η </w:t>
      </w:r>
      <w:proofErr w:type="spellStart"/>
      <w:r>
        <w:rPr>
          <w:rFonts w:ascii="Bookman Old Style" w:hAnsi="Bookman Old Style" w:cs="Arial"/>
          <w:sz w:val="28"/>
          <w:szCs w:val="28"/>
          <w:lang w:val="el-GR"/>
        </w:rPr>
        <w:t>Αιτήτρια</w:t>
      </w:r>
      <w:proofErr w:type="spellEnd"/>
      <w:r>
        <w:rPr>
          <w:rFonts w:ascii="Bookman Old Style" w:hAnsi="Bookman Old Style" w:cs="Arial"/>
          <w:sz w:val="28"/>
          <w:szCs w:val="28"/>
          <w:lang w:val="el-GR"/>
        </w:rPr>
        <w:t xml:space="preserve"> συμμορφούμενη με το πιο πάνω χρονοδιάγραμμα, στις 26/1/2022 απέστειλε στο Συμβούλιο του Π</w:t>
      </w:r>
      <w:r w:rsidR="00E81DD7">
        <w:rPr>
          <w:rFonts w:ascii="Bookman Old Style" w:hAnsi="Bookman Old Style" w:cs="Arial"/>
          <w:sz w:val="28"/>
          <w:szCs w:val="28"/>
          <w:lang w:val="el-GR"/>
        </w:rPr>
        <w:t>.</w:t>
      </w:r>
      <w:r>
        <w:rPr>
          <w:rFonts w:ascii="Bookman Old Style" w:hAnsi="Bookman Old Style" w:cs="Arial"/>
          <w:sz w:val="28"/>
          <w:szCs w:val="28"/>
          <w:lang w:val="el-GR"/>
        </w:rPr>
        <w:t>Δ</w:t>
      </w:r>
      <w:r w:rsidR="00E81DD7">
        <w:rPr>
          <w:rFonts w:ascii="Bookman Old Style" w:hAnsi="Bookman Old Style" w:cs="Arial"/>
          <w:sz w:val="28"/>
          <w:szCs w:val="28"/>
          <w:lang w:val="el-GR"/>
        </w:rPr>
        <w:t>.</w:t>
      </w:r>
      <w:r>
        <w:rPr>
          <w:rFonts w:ascii="Bookman Old Style" w:hAnsi="Bookman Old Style" w:cs="Arial"/>
          <w:sz w:val="28"/>
          <w:szCs w:val="28"/>
          <w:lang w:val="el-GR"/>
        </w:rPr>
        <w:t>Σ</w:t>
      </w:r>
      <w:r w:rsidR="00E81DD7">
        <w:rPr>
          <w:rFonts w:ascii="Bookman Old Style" w:hAnsi="Bookman Old Style" w:cs="Arial"/>
          <w:sz w:val="28"/>
          <w:szCs w:val="28"/>
          <w:lang w:val="el-GR"/>
        </w:rPr>
        <w:t>.</w:t>
      </w:r>
      <w:r>
        <w:rPr>
          <w:rFonts w:ascii="Bookman Old Style" w:hAnsi="Bookman Old Style" w:cs="Arial"/>
          <w:sz w:val="28"/>
          <w:szCs w:val="28"/>
          <w:lang w:val="el-GR"/>
        </w:rPr>
        <w:t xml:space="preserve"> τις γραπτές της παραστάσεις αναφορικά με το </w:t>
      </w:r>
      <w:r w:rsidR="00E81DD7">
        <w:rPr>
          <w:rFonts w:ascii="Bookman Old Style" w:hAnsi="Bookman Old Style" w:cs="Arial"/>
          <w:sz w:val="28"/>
          <w:szCs w:val="28"/>
          <w:lang w:val="el-GR"/>
        </w:rPr>
        <w:t>Κ</w:t>
      </w:r>
      <w:r>
        <w:rPr>
          <w:rFonts w:ascii="Bookman Old Style" w:hAnsi="Bookman Old Style" w:cs="Arial"/>
          <w:sz w:val="28"/>
          <w:szCs w:val="28"/>
          <w:lang w:val="el-GR"/>
        </w:rPr>
        <w:t xml:space="preserve">ατηγορητήριο. </w:t>
      </w:r>
    </w:p>
    <w:p w14:paraId="16E8E847" w14:textId="77777777" w:rsidR="00D47BD7" w:rsidRDefault="00D47BD7" w:rsidP="008A6859">
      <w:pPr>
        <w:spacing w:line="480" w:lineRule="auto"/>
        <w:ind w:right="-35"/>
        <w:jc w:val="both"/>
        <w:rPr>
          <w:rFonts w:ascii="Bookman Old Style" w:hAnsi="Bookman Old Style" w:cs="Arial"/>
          <w:sz w:val="28"/>
          <w:szCs w:val="28"/>
          <w:lang w:val="el-GR"/>
        </w:rPr>
      </w:pPr>
    </w:p>
    <w:p w14:paraId="75A13DB2" w14:textId="7528FAB8" w:rsidR="00D47BD7" w:rsidRDefault="00D47BD7" w:rsidP="000F4E33">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Χωρίς οποιαδήποτε περαιτέρω διαδικασία και χωρίς να δοθεί οποιαδήποτε απάντηση στα αιτήματα της </w:t>
      </w:r>
      <w:proofErr w:type="spellStart"/>
      <w:r>
        <w:rPr>
          <w:rFonts w:ascii="Bookman Old Style" w:hAnsi="Bookman Old Style" w:cs="Arial"/>
          <w:sz w:val="28"/>
          <w:szCs w:val="28"/>
          <w:lang w:val="el-GR"/>
        </w:rPr>
        <w:t>Αιτήτριας</w:t>
      </w:r>
      <w:proofErr w:type="spellEnd"/>
      <w:r>
        <w:rPr>
          <w:rFonts w:ascii="Bookman Old Style" w:hAnsi="Bookman Old Style" w:cs="Arial"/>
          <w:sz w:val="28"/>
          <w:szCs w:val="28"/>
          <w:lang w:val="el-GR"/>
        </w:rPr>
        <w:t xml:space="preserve"> να παρουσιαστεί ενώπιον του Συμβουλίου του Π</w:t>
      </w:r>
      <w:r w:rsidR="00E81DD7">
        <w:rPr>
          <w:rFonts w:ascii="Bookman Old Style" w:hAnsi="Bookman Old Style" w:cs="Arial"/>
          <w:sz w:val="28"/>
          <w:szCs w:val="28"/>
          <w:lang w:val="el-GR"/>
        </w:rPr>
        <w:t>.</w:t>
      </w:r>
      <w:r>
        <w:rPr>
          <w:rFonts w:ascii="Bookman Old Style" w:hAnsi="Bookman Old Style" w:cs="Arial"/>
          <w:sz w:val="28"/>
          <w:szCs w:val="28"/>
          <w:lang w:val="el-GR"/>
        </w:rPr>
        <w:t>Δ</w:t>
      </w:r>
      <w:r w:rsidR="00E81DD7">
        <w:rPr>
          <w:rFonts w:ascii="Bookman Old Style" w:hAnsi="Bookman Old Style" w:cs="Arial"/>
          <w:sz w:val="28"/>
          <w:szCs w:val="28"/>
          <w:lang w:val="el-GR"/>
        </w:rPr>
        <w:t>.</w:t>
      </w:r>
      <w:r>
        <w:rPr>
          <w:rFonts w:ascii="Bookman Old Style" w:hAnsi="Bookman Old Style" w:cs="Arial"/>
          <w:sz w:val="28"/>
          <w:szCs w:val="28"/>
          <w:lang w:val="el-GR"/>
        </w:rPr>
        <w:t>Σ</w:t>
      </w:r>
      <w:r w:rsidR="00E81DD7">
        <w:rPr>
          <w:rFonts w:ascii="Bookman Old Style" w:hAnsi="Bookman Old Style" w:cs="Arial"/>
          <w:sz w:val="28"/>
          <w:szCs w:val="28"/>
          <w:lang w:val="el-GR"/>
        </w:rPr>
        <w:t>.</w:t>
      </w:r>
      <w:r>
        <w:rPr>
          <w:rFonts w:ascii="Bookman Old Style" w:hAnsi="Bookman Old Style" w:cs="Arial"/>
          <w:sz w:val="28"/>
          <w:szCs w:val="28"/>
          <w:lang w:val="el-GR"/>
        </w:rPr>
        <w:t xml:space="preserve"> και να ακουστεί προσωπικά, </w:t>
      </w:r>
      <w:r w:rsidR="007C5DC2">
        <w:rPr>
          <w:rFonts w:ascii="Bookman Old Style" w:hAnsi="Bookman Old Style" w:cs="Arial"/>
          <w:sz w:val="28"/>
          <w:szCs w:val="28"/>
          <w:lang w:val="el-GR"/>
        </w:rPr>
        <w:t>στις 30/5/2022 το Συμβούλιο του Π</w:t>
      </w:r>
      <w:r w:rsidR="00E81DD7">
        <w:rPr>
          <w:rFonts w:ascii="Bookman Old Style" w:hAnsi="Bookman Old Style" w:cs="Arial"/>
          <w:sz w:val="28"/>
          <w:szCs w:val="28"/>
          <w:lang w:val="el-GR"/>
        </w:rPr>
        <w:t>.</w:t>
      </w:r>
      <w:r w:rsidR="007C5DC2">
        <w:rPr>
          <w:rFonts w:ascii="Bookman Old Style" w:hAnsi="Bookman Old Style" w:cs="Arial"/>
          <w:sz w:val="28"/>
          <w:szCs w:val="28"/>
          <w:lang w:val="el-GR"/>
        </w:rPr>
        <w:t>Δ</w:t>
      </w:r>
      <w:r w:rsidR="00E81DD7">
        <w:rPr>
          <w:rFonts w:ascii="Bookman Old Style" w:hAnsi="Bookman Old Style" w:cs="Arial"/>
          <w:sz w:val="28"/>
          <w:szCs w:val="28"/>
          <w:lang w:val="el-GR"/>
        </w:rPr>
        <w:t>.</w:t>
      </w:r>
      <w:r w:rsidR="007C5DC2">
        <w:rPr>
          <w:rFonts w:ascii="Bookman Old Style" w:hAnsi="Bookman Old Style" w:cs="Arial"/>
          <w:sz w:val="28"/>
          <w:szCs w:val="28"/>
          <w:lang w:val="el-GR"/>
        </w:rPr>
        <w:t>Σ</w:t>
      </w:r>
      <w:r w:rsidR="00E81DD7">
        <w:rPr>
          <w:rFonts w:ascii="Bookman Old Style" w:hAnsi="Bookman Old Style" w:cs="Arial"/>
          <w:sz w:val="28"/>
          <w:szCs w:val="28"/>
          <w:lang w:val="el-GR"/>
        </w:rPr>
        <w:t>.</w:t>
      </w:r>
      <w:r w:rsidR="007C5DC2">
        <w:rPr>
          <w:rFonts w:ascii="Bookman Old Style" w:hAnsi="Bookman Old Style" w:cs="Arial"/>
          <w:sz w:val="28"/>
          <w:szCs w:val="28"/>
          <w:lang w:val="el-GR"/>
        </w:rPr>
        <w:t xml:space="preserve"> με </w:t>
      </w:r>
      <w:r w:rsidR="00E81DD7">
        <w:rPr>
          <w:rFonts w:ascii="Bookman Old Style" w:hAnsi="Bookman Old Style" w:cs="Arial"/>
          <w:sz w:val="28"/>
          <w:szCs w:val="28"/>
          <w:lang w:val="el-GR"/>
        </w:rPr>
        <w:t>Α</w:t>
      </w:r>
      <w:r w:rsidR="007C5DC2">
        <w:rPr>
          <w:rFonts w:ascii="Bookman Old Style" w:hAnsi="Bookman Old Style" w:cs="Arial"/>
          <w:sz w:val="28"/>
          <w:szCs w:val="28"/>
          <w:lang w:val="el-GR"/>
        </w:rPr>
        <w:t xml:space="preserve">πόφαση του έκρινε ένοχη την </w:t>
      </w:r>
      <w:proofErr w:type="spellStart"/>
      <w:r w:rsidR="007C5DC2">
        <w:rPr>
          <w:rFonts w:ascii="Bookman Old Style" w:hAnsi="Bookman Old Style" w:cs="Arial"/>
          <w:sz w:val="28"/>
          <w:szCs w:val="28"/>
          <w:lang w:val="el-GR"/>
        </w:rPr>
        <w:t>Αιτήτρια</w:t>
      </w:r>
      <w:proofErr w:type="spellEnd"/>
      <w:r w:rsidR="007C5DC2">
        <w:rPr>
          <w:rFonts w:ascii="Bookman Old Style" w:hAnsi="Bookman Old Style" w:cs="Arial"/>
          <w:sz w:val="28"/>
          <w:szCs w:val="28"/>
          <w:lang w:val="el-GR"/>
        </w:rPr>
        <w:t xml:space="preserve"> στις Κατηγορίες 2, 3 και 4 (εφεξής </w:t>
      </w:r>
      <w:r w:rsidR="00E81DD7">
        <w:rPr>
          <w:rFonts w:ascii="Bookman Old Style" w:hAnsi="Bookman Old Style" w:cs="Arial"/>
          <w:sz w:val="28"/>
          <w:szCs w:val="28"/>
          <w:lang w:val="el-GR"/>
        </w:rPr>
        <w:t>«</w:t>
      </w:r>
      <w:r w:rsidR="007C5DC2">
        <w:rPr>
          <w:rFonts w:ascii="Bookman Old Style" w:hAnsi="Bookman Old Style" w:cs="Arial"/>
          <w:sz w:val="28"/>
          <w:szCs w:val="28"/>
          <w:lang w:val="el-GR"/>
        </w:rPr>
        <w:t xml:space="preserve">η Απόφαση </w:t>
      </w:r>
      <w:r w:rsidR="00330983">
        <w:rPr>
          <w:rFonts w:ascii="Bookman Old Style" w:hAnsi="Bookman Old Style" w:cs="Arial"/>
          <w:sz w:val="28"/>
          <w:szCs w:val="28"/>
          <w:lang w:val="el-GR"/>
        </w:rPr>
        <w:t>Κ</w:t>
      </w:r>
      <w:r w:rsidR="007C5DC2">
        <w:rPr>
          <w:rFonts w:ascii="Bookman Old Style" w:hAnsi="Bookman Old Style" w:cs="Arial"/>
          <w:sz w:val="28"/>
          <w:szCs w:val="28"/>
          <w:lang w:val="el-GR"/>
        </w:rPr>
        <w:t>αταδίκης</w:t>
      </w:r>
      <w:r w:rsidR="00E81DD7">
        <w:rPr>
          <w:rFonts w:ascii="Bookman Old Style" w:hAnsi="Bookman Old Style" w:cs="Arial"/>
          <w:sz w:val="28"/>
          <w:szCs w:val="28"/>
          <w:lang w:val="el-GR"/>
        </w:rPr>
        <w:t>»</w:t>
      </w:r>
      <w:r w:rsidR="007C5DC2">
        <w:rPr>
          <w:rFonts w:ascii="Bookman Old Style" w:hAnsi="Bookman Old Style" w:cs="Arial"/>
          <w:sz w:val="28"/>
          <w:szCs w:val="28"/>
          <w:lang w:val="el-GR"/>
        </w:rPr>
        <w:t>).</w:t>
      </w:r>
      <w:r w:rsidR="00B8542D">
        <w:rPr>
          <w:rFonts w:ascii="Bookman Old Style" w:hAnsi="Bookman Old Style" w:cs="Arial"/>
          <w:sz w:val="28"/>
          <w:szCs w:val="28"/>
          <w:lang w:val="el-GR"/>
        </w:rPr>
        <w:t xml:space="preserve"> Το Συμβούλιο του Π</w:t>
      </w:r>
      <w:r w:rsidR="00E81DD7">
        <w:rPr>
          <w:rFonts w:ascii="Bookman Old Style" w:hAnsi="Bookman Old Style" w:cs="Arial"/>
          <w:sz w:val="28"/>
          <w:szCs w:val="28"/>
          <w:lang w:val="el-GR"/>
        </w:rPr>
        <w:t>.</w:t>
      </w:r>
      <w:r w:rsidR="00B8542D">
        <w:rPr>
          <w:rFonts w:ascii="Bookman Old Style" w:hAnsi="Bookman Old Style" w:cs="Arial"/>
          <w:sz w:val="28"/>
          <w:szCs w:val="28"/>
          <w:lang w:val="el-GR"/>
        </w:rPr>
        <w:t>Δ</w:t>
      </w:r>
      <w:r w:rsidR="00E81DD7">
        <w:rPr>
          <w:rFonts w:ascii="Bookman Old Style" w:hAnsi="Bookman Old Style" w:cs="Arial"/>
          <w:sz w:val="28"/>
          <w:szCs w:val="28"/>
          <w:lang w:val="el-GR"/>
        </w:rPr>
        <w:t>.</w:t>
      </w:r>
      <w:r w:rsidR="00B8542D">
        <w:rPr>
          <w:rFonts w:ascii="Bookman Old Style" w:hAnsi="Bookman Old Style" w:cs="Arial"/>
          <w:sz w:val="28"/>
          <w:szCs w:val="28"/>
          <w:lang w:val="el-GR"/>
        </w:rPr>
        <w:t>Σ</w:t>
      </w:r>
      <w:r w:rsidR="00E81DD7">
        <w:rPr>
          <w:rFonts w:ascii="Bookman Old Style" w:hAnsi="Bookman Old Style" w:cs="Arial"/>
          <w:sz w:val="28"/>
          <w:szCs w:val="28"/>
          <w:lang w:val="el-GR"/>
        </w:rPr>
        <w:t>.</w:t>
      </w:r>
      <w:r w:rsidR="00B8542D">
        <w:rPr>
          <w:rFonts w:ascii="Bookman Old Style" w:hAnsi="Bookman Old Style" w:cs="Arial"/>
          <w:sz w:val="28"/>
          <w:szCs w:val="28"/>
          <w:lang w:val="el-GR"/>
        </w:rPr>
        <w:t xml:space="preserve"> με επιστολή του </w:t>
      </w:r>
      <w:proofErr w:type="spellStart"/>
      <w:r w:rsidR="00B8542D">
        <w:rPr>
          <w:rFonts w:ascii="Bookman Old Style" w:hAnsi="Bookman Old Style" w:cs="Arial"/>
          <w:sz w:val="28"/>
          <w:szCs w:val="28"/>
          <w:lang w:val="el-GR"/>
        </w:rPr>
        <w:t>ημερ</w:t>
      </w:r>
      <w:proofErr w:type="spellEnd"/>
      <w:r w:rsidR="00B8542D">
        <w:rPr>
          <w:rFonts w:ascii="Bookman Old Style" w:hAnsi="Bookman Old Style" w:cs="Arial"/>
          <w:sz w:val="28"/>
          <w:szCs w:val="28"/>
          <w:lang w:val="el-GR"/>
        </w:rPr>
        <w:t xml:space="preserve">. 8/11/2022 γνωστοποίησε την Απόφαση </w:t>
      </w:r>
      <w:r w:rsidR="00E81DD7">
        <w:rPr>
          <w:rFonts w:ascii="Bookman Old Style" w:hAnsi="Bookman Old Style" w:cs="Arial"/>
          <w:sz w:val="28"/>
          <w:szCs w:val="28"/>
          <w:lang w:val="el-GR"/>
        </w:rPr>
        <w:t>Κ</w:t>
      </w:r>
      <w:r w:rsidR="00B8542D">
        <w:rPr>
          <w:rFonts w:ascii="Bookman Old Style" w:hAnsi="Bookman Old Style" w:cs="Arial"/>
          <w:sz w:val="28"/>
          <w:szCs w:val="28"/>
          <w:lang w:val="el-GR"/>
        </w:rPr>
        <w:t xml:space="preserve">αταδίκης στην </w:t>
      </w:r>
      <w:proofErr w:type="spellStart"/>
      <w:r w:rsidR="00B8542D">
        <w:rPr>
          <w:rFonts w:ascii="Bookman Old Style" w:hAnsi="Bookman Old Style" w:cs="Arial"/>
          <w:sz w:val="28"/>
          <w:szCs w:val="28"/>
          <w:lang w:val="el-GR"/>
        </w:rPr>
        <w:t>Αιτήτρια</w:t>
      </w:r>
      <w:proofErr w:type="spellEnd"/>
      <w:r w:rsidR="00B8542D">
        <w:rPr>
          <w:rFonts w:ascii="Bookman Old Style" w:hAnsi="Bookman Old Style" w:cs="Arial"/>
          <w:sz w:val="28"/>
          <w:szCs w:val="28"/>
          <w:lang w:val="el-GR"/>
        </w:rPr>
        <w:t xml:space="preserve">, την οποία επέδωσε στις 8/12/2022 και κάλεσε την </w:t>
      </w:r>
      <w:proofErr w:type="spellStart"/>
      <w:r w:rsidR="00B8542D">
        <w:rPr>
          <w:rFonts w:ascii="Bookman Old Style" w:hAnsi="Bookman Old Style" w:cs="Arial"/>
          <w:sz w:val="28"/>
          <w:szCs w:val="28"/>
          <w:lang w:val="el-GR"/>
        </w:rPr>
        <w:t>Αιτήτρια</w:t>
      </w:r>
      <w:proofErr w:type="spellEnd"/>
      <w:r w:rsidR="00B8542D">
        <w:rPr>
          <w:rFonts w:ascii="Bookman Old Style" w:hAnsi="Bookman Old Style" w:cs="Arial"/>
          <w:sz w:val="28"/>
          <w:szCs w:val="28"/>
          <w:lang w:val="el-GR"/>
        </w:rPr>
        <w:t xml:space="preserve"> να προβεί σε οποιαδήποτε σχόλια και/ή παρατηρήσεις ώστε να ληφθούν υπόψη για μετριασμό της ποινής εντός 10 ημερών από την </w:t>
      </w:r>
      <w:r w:rsidR="00B8542D">
        <w:rPr>
          <w:rFonts w:ascii="Bookman Old Style" w:hAnsi="Bookman Old Style" w:cs="Arial"/>
          <w:sz w:val="28"/>
          <w:szCs w:val="28"/>
          <w:lang w:val="el-GR"/>
        </w:rPr>
        <w:lastRenderedPageBreak/>
        <w:t xml:space="preserve">επίδοση της εν λόγω επιστολής. </w:t>
      </w:r>
      <w:r w:rsidR="000F4E33">
        <w:rPr>
          <w:rFonts w:ascii="Bookman Old Style" w:hAnsi="Bookman Old Style" w:cs="Arial"/>
          <w:sz w:val="28"/>
          <w:szCs w:val="28"/>
          <w:lang w:val="el-GR"/>
        </w:rPr>
        <w:t xml:space="preserve">Στη βάση αυτού η </w:t>
      </w:r>
      <w:proofErr w:type="spellStart"/>
      <w:r w:rsidR="000F4E33">
        <w:rPr>
          <w:rFonts w:ascii="Bookman Old Style" w:hAnsi="Bookman Old Style" w:cs="Arial"/>
          <w:sz w:val="28"/>
          <w:szCs w:val="28"/>
          <w:lang w:val="el-GR"/>
        </w:rPr>
        <w:t>Αιτήτρια</w:t>
      </w:r>
      <w:proofErr w:type="spellEnd"/>
      <w:r w:rsidR="000F4E33">
        <w:rPr>
          <w:rFonts w:ascii="Bookman Old Style" w:hAnsi="Bookman Old Style" w:cs="Arial"/>
          <w:sz w:val="28"/>
          <w:szCs w:val="28"/>
          <w:lang w:val="el-GR"/>
        </w:rPr>
        <w:t xml:space="preserve"> στις 19/12/2022 ετοίμασε και απέστειλε γραπτώς τις σχετικές παραστάσεις της για μετριασμό της ποινής. </w:t>
      </w:r>
    </w:p>
    <w:p w14:paraId="247F82AA" w14:textId="77777777" w:rsidR="000757BD" w:rsidRDefault="000757BD" w:rsidP="000F4E33">
      <w:pPr>
        <w:spacing w:line="480" w:lineRule="auto"/>
        <w:ind w:right="-35"/>
        <w:jc w:val="both"/>
        <w:rPr>
          <w:rFonts w:ascii="Bookman Old Style" w:hAnsi="Bookman Old Style" w:cs="Arial"/>
          <w:sz w:val="28"/>
          <w:szCs w:val="28"/>
          <w:lang w:val="el-GR"/>
        </w:rPr>
      </w:pPr>
    </w:p>
    <w:p w14:paraId="6F1793AB" w14:textId="2371D5A7" w:rsidR="000757BD" w:rsidRDefault="000757BD" w:rsidP="000F4E33">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Στις 29/5/2023 το Συμβούλιο του Π</w:t>
      </w:r>
      <w:r w:rsidR="00E81DD7">
        <w:rPr>
          <w:rFonts w:ascii="Bookman Old Style" w:hAnsi="Bookman Old Style" w:cs="Arial"/>
          <w:sz w:val="28"/>
          <w:szCs w:val="28"/>
          <w:lang w:val="el-GR"/>
        </w:rPr>
        <w:t>.</w:t>
      </w:r>
      <w:r>
        <w:rPr>
          <w:rFonts w:ascii="Bookman Old Style" w:hAnsi="Bookman Old Style" w:cs="Arial"/>
          <w:sz w:val="28"/>
          <w:szCs w:val="28"/>
          <w:lang w:val="el-GR"/>
        </w:rPr>
        <w:t>Δ</w:t>
      </w:r>
      <w:r w:rsidR="00E81DD7">
        <w:rPr>
          <w:rFonts w:ascii="Bookman Old Style" w:hAnsi="Bookman Old Style" w:cs="Arial"/>
          <w:sz w:val="28"/>
          <w:szCs w:val="28"/>
          <w:lang w:val="el-GR"/>
        </w:rPr>
        <w:t>.</w:t>
      </w:r>
      <w:r>
        <w:rPr>
          <w:rFonts w:ascii="Bookman Old Style" w:hAnsi="Bookman Old Style" w:cs="Arial"/>
          <w:sz w:val="28"/>
          <w:szCs w:val="28"/>
          <w:lang w:val="el-GR"/>
        </w:rPr>
        <w:t>Σ</w:t>
      </w:r>
      <w:r w:rsidR="00E81DD7">
        <w:rPr>
          <w:rFonts w:ascii="Bookman Old Style" w:hAnsi="Bookman Old Style" w:cs="Arial"/>
          <w:sz w:val="28"/>
          <w:szCs w:val="28"/>
          <w:lang w:val="el-GR"/>
        </w:rPr>
        <w:t>.</w:t>
      </w:r>
      <w:r>
        <w:rPr>
          <w:rFonts w:ascii="Bookman Old Style" w:hAnsi="Bookman Old Style" w:cs="Arial"/>
          <w:sz w:val="28"/>
          <w:szCs w:val="28"/>
          <w:lang w:val="el-GR"/>
        </w:rPr>
        <w:t xml:space="preserve"> εξέδωσε την Απόφαση του για επιβολή ποινής και επέβαλε στην </w:t>
      </w:r>
      <w:proofErr w:type="spellStart"/>
      <w:r>
        <w:rPr>
          <w:rFonts w:ascii="Bookman Old Style" w:hAnsi="Bookman Old Style" w:cs="Arial"/>
          <w:sz w:val="28"/>
          <w:szCs w:val="28"/>
          <w:lang w:val="el-GR"/>
        </w:rPr>
        <w:t>Αιτήτρια</w:t>
      </w:r>
      <w:proofErr w:type="spellEnd"/>
      <w:r>
        <w:rPr>
          <w:rFonts w:ascii="Bookman Old Style" w:hAnsi="Bookman Old Style" w:cs="Arial"/>
          <w:sz w:val="28"/>
          <w:szCs w:val="28"/>
          <w:lang w:val="el-GR"/>
        </w:rPr>
        <w:t xml:space="preserve"> συνολικό πρόστιμο €19.000 (εφεξής </w:t>
      </w:r>
      <w:r w:rsidR="00E81DD7">
        <w:rPr>
          <w:rFonts w:ascii="Bookman Old Style" w:hAnsi="Bookman Old Style" w:cs="Arial"/>
          <w:sz w:val="28"/>
          <w:szCs w:val="28"/>
          <w:lang w:val="el-GR"/>
        </w:rPr>
        <w:t>«</w:t>
      </w:r>
      <w:r>
        <w:rPr>
          <w:rFonts w:ascii="Bookman Old Style" w:hAnsi="Bookman Old Style" w:cs="Arial"/>
          <w:sz w:val="28"/>
          <w:szCs w:val="28"/>
          <w:lang w:val="el-GR"/>
        </w:rPr>
        <w:t xml:space="preserve">η Απόφαση </w:t>
      </w:r>
      <w:r w:rsidR="00FB090F">
        <w:rPr>
          <w:rFonts w:ascii="Bookman Old Style" w:hAnsi="Bookman Old Style" w:cs="Arial"/>
          <w:sz w:val="28"/>
          <w:szCs w:val="28"/>
          <w:lang w:val="el-GR"/>
        </w:rPr>
        <w:t>Π</w:t>
      </w:r>
      <w:r>
        <w:rPr>
          <w:rFonts w:ascii="Bookman Old Style" w:hAnsi="Bookman Old Style" w:cs="Arial"/>
          <w:sz w:val="28"/>
          <w:szCs w:val="28"/>
          <w:lang w:val="el-GR"/>
        </w:rPr>
        <w:t>οινής</w:t>
      </w:r>
      <w:r w:rsidR="00E81DD7">
        <w:rPr>
          <w:rFonts w:ascii="Bookman Old Style" w:hAnsi="Bookman Old Style" w:cs="Arial"/>
          <w:sz w:val="28"/>
          <w:szCs w:val="28"/>
          <w:lang w:val="el-GR"/>
        </w:rPr>
        <w:t>»</w:t>
      </w:r>
      <w:r>
        <w:rPr>
          <w:rFonts w:ascii="Bookman Old Style" w:hAnsi="Bookman Old Style" w:cs="Arial"/>
          <w:sz w:val="28"/>
          <w:szCs w:val="28"/>
          <w:lang w:val="el-GR"/>
        </w:rPr>
        <w:t xml:space="preserve">). Η Απόφαση </w:t>
      </w:r>
      <w:r w:rsidR="000B002C">
        <w:rPr>
          <w:rFonts w:ascii="Bookman Old Style" w:hAnsi="Bookman Old Style" w:cs="Arial"/>
          <w:sz w:val="28"/>
          <w:szCs w:val="28"/>
          <w:lang w:val="el-GR"/>
        </w:rPr>
        <w:t>Π</w:t>
      </w:r>
      <w:r>
        <w:rPr>
          <w:rFonts w:ascii="Bookman Old Style" w:hAnsi="Bookman Old Style" w:cs="Arial"/>
          <w:sz w:val="28"/>
          <w:szCs w:val="28"/>
          <w:lang w:val="el-GR"/>
        </w:rPr>
        <w:t xml:space="preserve">οινής επιδόθηκε και γνωστοποιήθηκε για πρώτη φορά στην </w:t>
      </w:r>
      <w:proofErr w:type="spellStart"/>
      <w:r>
        <w:rPr>
          <w:rFonts w:ascii="Bookman Old Style" w:hAnsi="Bookman Old Style" w:cs="Arial"/>
          <w:sz w:val="28"/>
          <w:szCs w:val="28"/>
          <w:lang w:val="el-GR"/>
        </w:rPr>
        <w:t>Αιτήτρια</w:t>
      </w:r>
      <w:proofErr w:type="spellEnd"/>
      <w:r>
        <w:rPr>
          <w:rFonts w:ascii="Bookman Old Style" w:hAnsi="Bookman Old Style" w:cs="Arial"/>
          <w:sz w:val="28"/>
          <w:szCs w:val="28"/>
          <w:lang w:val="el-GR"/>
        </w:rPr>
        <w:t xml:space="preserve"> με μεγάλη καθυστέρηση, στις 31/7/2023, μαζί με σχετική επιστολή του Συμβουλίου του Π</w:t>
      </w:r>
      <w:r w:rsidR="00E81DD7">
        <w:rPr>
          <w:rFonts w:ascii="Bookman Old Style" w:hAnsi="Bookman Old Style" w:cs="Arial"/>
          <w:sz w:val="28"/>
          <w:szCs w:val="28"/>
          <w:lang w:val="el-GR"/>
        </w:rPr>
        <w:t>.</w:t>
      </w:r>
      <w:r>
        <w:rPr>
          <w:rFonts w:ascii="Bookman Old Style" w:hAnsi="Bookman Old Style" w:cs="Arial"/>
          <w:sz w:val="28"/>
          <w:szCs w:val="28"/>
          <w:lang w:val="el-GR"/>
        </w:rPr>
        <w:t>Δ</w:t>
      </w:r>
      <w:r w:rsidR="00E81DD7">
        <w:rPr>
          <w:rFonts w:ascii="Bookman Old Style" w:hAnsi="Bookman Old Style" w:cs="Arial"/>
          <w:sz w:val="28"/>
          <w:szCs w:val="28"/>
          <w:lang w:val="el-GR"/>
        </w:rPr>
        <w:t>.</w:t>
      </w:r>
      <w:r>
        <w:rPr>
          <w:rFonts w:ascii="Bookman Old Style" w:hAnsi="Bookman Old Style" w:cs="Arial"/>
          <w:sz w:val="28"/>
          <w:szCs w:val="28"/>
          <w:lang w:val="el-GR"/>
        </w:rPr>
        <w:t>Σ</w:t>
      </w:r>
      <w:r w:rsidR="00E81DD7">
        <w:rPr>
          <w:rFonts w:ascii="Bookman Old Style" w:hAnsi="Bookman Old Style" w:cs="Arial"/>
          <w:sz w:val="28"/>
          <w:szCs w:val="28"/>
          <w:lang w:val="el-GR"/>
        </w:rPr>
        <w:t>.</w:t>
      </w:r>
      <w:r>
        <w:rPr>
          <w:rFonts w:ascii="Bookman Old Style" w:hAnsi="Bookman Old Style" w:cs="Arial"/>
          <w:sz w:val="28"/>
          <w:szCs w:val="28"/>
          <w:lang w:val="el-GR"/>
        </w:rPr>
        <w:t xml:space="preserve">, </w:t>
      </w:r>
      <w:proofErr w:type="spellStart"/>
      <w:r>
        <w:rPr>
          <w:rFonts w:ascii="Bookman Old Style" w:hAnsi="Bookman Old Style" w:cs="Arial"/>
          <w:sz w:val="28"/>
          <w:szCs w:val="28"/>
          <w:lang w:val="el-GR"/>
        </w:rPr>
        <w:t>ημερ</w:t>
      </w:r>
      <w:proofErr w:type="spellEnd"/>
      <w:r>
        <w:rPr>
          <w:rFonts w:ascii="Bookman Old Style" w:hAnsi="Bookman Old Style" w:cs="Arial"/>
          <w:sz w:val="28"/>
          <w:szCs w:val="28"/>
          <w:lang w:val="el-GR"/>
        </w:rPr>
        <w:t>. 20/6/2023.</w:t>
      </w:r>
      <w:r w:rsidR="00FB090F">
        <w:rPr>
          <w:rFonts w:ascii="Bookman Old Style" w:hAnsi="Bookman Old Style" w:cs="Arial"/>
          <w:sz w:val="28"/>
          <w:szCs w:val="28"/>
          <w:lang w:val="el-GR"/>
        </w:rPr>
        <w:t xml:space="preserve"> </w:t>
      </w:r>
    </w:p>
    <w:p w14:paraId="58A37E3F" w14:textId="77777777" w:rsidR="00FB090F" w:rsidRDefault="00FB090F" w:rsidP="000F4E33">
      <w:pPr>
        <w:spacing w:line="480" w:lineRule="auto"/>
        <w:ind w:right="-35"/>
        <w:jc w:val="both"/>
        <w:rPr>
          <w:rFonts w:ascii="Bookman Old Style" w:hAnsi="Bookman Old Style" w:cs="Arial"/>
          <w:sz w:val="28"/>
          <w:szCs w:val="28"/>
          <w:lang w:val="el-GR"/>
        </w:rPr>
      </w:pPr>
    </w:p>
    <w:p w14:paraId="140B2E6C" w14:textId="4CF346BA" w:rsidR="00FB090F" w:rsidRDefault="00FB090F" w:rsidP="000F4E33">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Στη βάση των ανωτέρω η </w:t>
      </w:r>
      <w:proofErr w:type="spellStart"/>
      <w:r>
        <w:rPr>
          <w:rFonts w:ascii="Bookman Old Style" w:hAnsi="Bookman Old Style" w:cs="Arial"/>
          <w:sz w:val="28"/>
          <w:szCs w:val="28"/>
          <w:lang w:val="el-GR"/>
        </w:rPr>
        <w:t>Αιτήτρια</w:t>
      </w:r>
      <w:proofErr w:type="spellEnd"/>
      <w:r>
        <w:rPr>
          <w:rFonts w:ascii="Bookman Old Style" w:hAnsi="Bookman Old Style" w:cs="Arial"/>
          <w:sz w:val="28"/>
          <w:szCs w:val="28"/>
          <w:lang w:val="el-GR"/>
        </w:rPr>
        <w:t xml:space="preserve"> αποφάσισε όπως καταχωρίσει Αίτηση για άδεια για καταχώριση αίτησης για την έκδοση Προνομιακού Εντάλματος</w:t>
      </w:r>
      <w:r w:rsidRPr="00FB090F">
        <w:rPr>
          <w:rFonts w:ascii="Bookman Old Style" w:hAnsi="Bookman Old Style" w:cs="Arial"/>
          <w:sz w:val="28"/>
          <w:szCs w:val="28"/>
          <w:lang w:val="el-GR"/>
        </w:rPr>
        <w:t xml:space="preserve"> </w:t>
      </w:r>
      <w:r>
        <w:rPr>
          <w:rFonts w:ascii="Bookman Old Style" w:hAnsi="Bookman Old Style" w:cs="Arial"/>
          <w:i/>
          <w:iCs/>
          <w:sz w:val="28"/>
          <w:szCs w:val="28"/>
          <w:lang w:val="en-US"/>
        </w:rPr>
        <w:t>Certiorari</w:t>
      </w:r>
      <w:r>
        <w:rPr>
          <w:rFonts w:ascii="Bookman Old Style" w:hAnsi="Bookman Old Style" w:cs="Arial"/>
          <w:sz w:val="28"/>
          <w:szCs w:val="28"/>
          <w:lang w:val="el-GR"/>
        </w:rPr>
        <w:t>, με στόχο να αμφισβητήσει τη νομιμότητα της Απόφασης Ποινής που στηρίζεται στην Απόφαση Καταδίκης.</w:t>
      </w:r>
    </w:p>
    <w:p w14:paraId="4BA18339" w14:textId="77777777" w:rsidR="004575F5" w:rsidRDefault="004575F5" w:rsidP="000F4E33">
      <w:pPr>
        <w:spacing w:line="480" w:lineRule="auto"/>
        <w:ind w:right="-35"/>
        <w:jc w:val="both"/>
        <w:rPr>
          <w:rFonts w:ascii="Bookman Old Style" w:hAnsi="Bookman Old Style" w:cs="Arial"/>
          <w:sz w:val="28"/>
          <w:szCs w:val="28"/>
          <w:lang w:val="el-GR"/>
        </w:rPr>
      </w:pPr>
    </w:p>
    <w:p w14:paraId="7B099E3E" w14:textId="143ECCE7" w:rsidR="004575F5" w:rsidRDefault="004575F5" w:rsidP="000F4E33">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Στην Ένορκη Δήλωση </w:t>
      </w:r>
      <w:proofErr w:type="spellStart"/>
      <w:r>
        <w:rPr>
          <w:rFonts w:ascii="Bookman Old Style" w:hAnsi="Bookman Old Style" w:cs="Arial"/>
          <w:sz w:val="28"/>
          <w:szCs w:val="28"/>
          <w:lang w:val="el-GR"/>
        </w:rPr>
        <w:t>Παπαζαχαρία</w:t>
      </w:r>
      <w:proofErr w:type="spellEnd"/>
      <w:r>
        <w:rPr>
          <w:rFonts w:ascii="Bookman Old Style" w:hAnsi="Bookman Old Style" w:cs="Arial"/>
          <w:sz w:val="28"/>
          <w:szCs w:val="28"/>
          <w:lang w:val="el-GR"/>
        </w:rPr>
        <w:t xml:space="preserve"> γίνεται εκτενής αναφορά στους λόγους επί τους οποίους στηρίζεται το αίτημα της </w:t>
      </w:r>
      <w:proofErr w:type="spellStart"/>
      <w:r>
        <w:rPr>
          <w:rFonts w:ascii="Bookman Old Style" w:hAnsi="Bookman Old Style" w:cs="Arial"/>
          <w:sz w:val="28"/>
          <w:szCs w:val="28"/>
          <w:lang w:val="el-GR"/>
        </w:rPr>
        <w:t>Αιτήτριας</w:t>
      </w:r>
      <w:proofErr w:type="spellEnd"/>
      <w:r>
        <w:rPr>
          <w:rFonts w:ascii="Bookman Old Style" w:hAnsi="Bookman Old Style" w:cs="Arial"/>
          <w:sz w:val="28"/>
          <w:szCs w:val="28"/>
          <w:lang w:val="el-GR"/>
        </w:rPr>
        <w:t xml:space="preserve"> για άδεια καταχώρισης αίτησης για την έκδοση</w:t>
      </w:r>
      <w:r w:rsidR="000B002C">
        <w:rPr>
          <w:rFonts w:ascii="Bookman Old Style" w:hAnsi="Bookman Old Style" w:cs="Arial"/>
          <w:sz w:val="28"/>
          <w:szCs w:val="28"/>
          <w:lang w:val="el-GR"/>
        </w:rPr>
        <w:t xml:space="preserve"> Προνομιακού Εντάλματος</w:t>
      </w:r>
      <w:r w:rsidRPr="004575F5">
        <w:rPr>
          <w:rFonts w:ascii="Bookman Old Style" w:hAnsi="Bookman Old Style" w:cs="Arial"/>
          <w:sz w:val="28"/>
          <w:szCs w:val="28"/>
          <w:lang w:val="el-GR"/>
        </w:rPr>
        <w:t xml:space="preserve"> </w:t>
      </w:r>
      <w:r>
        <w:rPr>
          <w:rFonts w:ascii="Bookman Old Style" w:hAnsi="Bookman Old Style" w:cs="Arial"/>
          <w:i/>
          <w:iCs/>
          <w:sz w:val="28"/>
          <w:szCs w:val="28"/>
          <w:lang w:val="en-US"/>
        </w:rPr>
        <w:t>Certiorari</w:t>
      </w:r>
      <w:r>
        <w:rPr>
          <w:rFonts w:ascii="Bookman Old Style" w:hAnsi="Bookman Old Style" w:cs="Arial"/>
          <w:sz w:val="28"/>
          <w:szCs w:val="28"/>
          <w:lang w:val="el-GR"/>
        </w:rPr>
        <w:t xml:space="preserve">, οι οποίοι </w:t>
      </w:r>
      <w:r w:rsidR="00C43B70">
        <w:rPr>
          <w:rFonts w:ascii="Bookman Old Style" w:hAnsi="Bookman Old Style" w:cs="Arial"/>
          <w:sz w:val="28"/>
          <w:szCs w:val="28"/>
          <w:lang w:val="el-GR"/>
        </w:rPr>
        <w:t xml:space="preserve">περιλαμβάνουν ζητήματα παράβασης των </w:t>
      </w:r>
      <w:r w:rsidR="00E81DD7">
        <w:rPr>
          <w:rFonts w:ascii="Bookman Old Style" w:hAnsi="Bookman Old Style" w:cs="Arial"/>
          <w:sz w:val="28"/>
          <w:szCs w:val="28"/>
          <w:lang w:val="el-GR"/>
        </w:rPr>
        <w:t>Κ</w:t>
      </w:r>
      <w:r w:rsidR="00C43B70">
        <w:rPr>
          <w:rFonts w:ascii="Bookman Old Style" w:hAnsi="Bookman Old Style" w:cs="Arial"/>
          <w:sz w:val="28"/>
          <w:szCs w:val="28"/>
          <w:lang w:val="el-GR"/>
        </w:rPr>
        <w:t xml:space="preserve">ανόνων </w:t>
      </w:r>
      <w:r w:rsidR="00E81DD7">
        <w:rPr>
          <w:rFonts w:ascii="Bookman Old Style" w:hAnsi="Bookman Old Style" w:cs="Arial"/>
          <w:sz w:val="28"/>
          <w:szCs w:val="28"/>
          <w:lang w:val="el-GR"/>
        </w:rPr>
        <w:t>Φ</w:t>
      </w:r>
      <w:r w:rsidR="00C43B70">
        <w:rPr>
          <w:rFonts w:ascii="Bookman Old Style" w:hAnsi="Bookman Old Style" w:cs="Arial"/>
          <w:sz w:val="28"/>
          <w:szCs w:val="28"/>
          <w:lang w:val="el-GR"/>
        </w:rPr>
        <w:t xml:space="preserve">υσικής </w:t>
      </w:r>
      <w:r w:rsidR="00E81DD7">
        <w:rPr>
          <w:rFonts w:ascii="Bookman Old Style" w:hAnsi="Bookman Old Style" w:cs="Arial"/>
          <w:sz w:val="28"/>
          <w:szCs w:val="28"/>
          <w:lang w:val="el-GR"/>
        </w:rPr>
        <w:t>Δ</w:t>
      </w:r>
      <w:r w:rsidR="00C43B70">
        <w:rPr>
          <w:rFonts w:ascii="Bookman Old Style" w:hAnsi="Bookman Old Style" w:cs="Arial"/>
          <w:sz w:val="28"/>
          <w:szCs w:val="28"/>
          <w:lang w:val="el-GR"/>
        </w:rPr>
        <w:t xml:space="preserve">ικαιοσύνης και της αρχής της αμεροληψίας, καθώς και παράβαση προνοιών του </w:t>
      </w:r>
      <w:r w:rsidR="00C43B70">
        <w:rPr>
          <w:rFonts w:ascii="Bookman Old Style" w:hAnsi="Bookman Old Style" w:cs="Arial"/>
          <w:sz w:val="28"/>
          <w:szCs w:val="28"/>
          <w:lang w:val="el-GR"/>
        </w:rPr>
        <w:lastRenderedPageBreak/>
        <w:t>Συντάγματος. Καταγράφεται</w:t>
      </w:r>
      <w:r w:rsidR="00E81DD7">
        <w:rPr>
          <w:rFonts w:ascii="Bookman Old Style" w:hAnsi="Bookman Old Style" w:cs="Arial"/>
          <w:sz w:val="28"/>
          <w:szCs w:val="28"/>
          <w:lang w:val="el-GR"/>
        </w:rPr>
        <w:t>,</w:t>
      </w:r>
      <w:r w:rsidR="00C43B70">
        <w:rPr>
          <w:rFonts w:ascii="Bookman Old Style" w:hAnsi="Bookman Old Style" w:cs="Arial"/>
          <w:sz w:val="28"/>
          <w:szCs w:val="28"/>
          <w:lang w:val="el-GR"/>
        </w:rPr>
        <w:t xml:space="preserve"> </w:t>
      </w:r>
      <w:r w:rsidR="00E81DD7">
        <w:rPr>
          <w:rFonts w:ascii="Bookman Old Style" w:hAnsi="Bookman Old Style" w:cs="Arial"/>
          <w:sz w:val="28"/>
          <w:szCs w:val="28"/>
          <w:lang w:val="el-GR"/>
        </w:rPr>
        <w:t>επίσης,</w:t>
      </w:r>
      <w:r w:rsidR="00C43B70">
        <w:rPr>
          <w:rFonts w:ascii="Bookman Old Style" w:hAnsi="Bookman Old Style" w:cs="Arial"/>
          <w:sz w:val="28"/>
          <w:szCs w:val="28"/>
          <w:lang w:val="el-GR"/>
        </w:rPr>
        <w:t xml:space="preserve"> η θέση ότι δεν προβλέπεται άλλο ένδικο μέσο κατά της Απόφασης του Συμβουλίου του Π</w:t>
      </w:r>
      <w:r w:rsidR="00E81DD7">
        <w:rPr>
          <w:rFonts w:ascii="Bookman Old Style" w:hAnsi="Bookman Old Style" w:cs="Arial"/>
          <w:sz w:val="28"/>
          <w:szCs w:val="28"/>
          <w:lang w:val="el-GR"/>
        </w:rPr>
        <w:t>.</w:t>
      </w:r>
      <w:r w:rsidR="00C43B70">
        <w:rPr>
          <w:rFonts w:ascii="Bookman Old Style" w:hAnsi="Bookman Old Style" w:cs="Arial"/>
          <w:sz w:val="28"/>
          <w:szCs w:val="28"/>
          <w:lang w:val="el-GR"/>
        </w:rPr>
        <w:t>Δ</w:t>
      </w:r>
      <w:r w:rsidR="00E81DD7">
        <w:rPr>
          <w:rFonts w:ascii="Bookman Old Style" w:hAnsi="Bookman Old Style" w:cs="Arial"/>
          <w:sz w:val="28"/>
          <w:szCs w:val="28"/>
          <w:lang w:val="el-GR"/>
        </w:rPr>
        <w:t>.</w:t>
      </w:r>
      <w:r w:rsidR="00C43B70">
        <w:rPr>
          <w:rFonts w:ascii="Bookman Old Style" w:hAnsi="Bookman Old Style" w:cs="Arial"/>
          <w:sz w:val="28"/>
          <w:szCs w:val="28"/>
          <w:lang w:val="el-GR"/>
        </w:rPr>
        <w:t>Σ</w:t>
      </w:r>
      <w:r w:rsidR="00E81DD7">
        <w:rPr>
          <w:rFonts w:ascii="Bookman Old Style" w:hAnsi="Bookman Old Style" w:cs="Arial"/>
          <w:sz w:val="28"/>
          <w:szCs w:val="28"/>
          <w:lang w:val="el-GR"/>
        </w:rPr>
        <w:t>.</w:t>
      </w:r>
      <w:r w:rsidR="00C43B70">
        <w:rPr>
          <w:rFonts w:ascii="Bookman Old Style" w:hAnsi="Bookman Old Style" w:cs="Arial"/>
          <w:sz w:val="28"/>
          <w:szCs w:val="28"/>
          <w:lang w:val="el-GR"/>
        </w:rPr>
        <w:t>, εκτός από τη διαδικασία της παρούσας Αίτησης, για έκδοση Προνομιακού Εντάλματος</w:t>
      </w:r>
      <w:r w:rsidR="00C43B70" w:rsidRPr="00C43B70">
        <w:rPr>
          <w:rFonts w:ascii="Bookman Old Style" w:hAnsi="Bookman Old Style" w:cs="Arial"/>
          <w:sz w:val="28"/>
          <w:szCs w:val="28"/>
          <w:lang w:val="el-GR"/>
        </w:rPr>
        <w:t xml:space="preserve"> </w:t>
      </w:r>
      <w:r w:rsidR="00C43B70">
        <w:rPr>
          <w:rFonts w:ascii="Bookman Old Style" w:hAnsi="Bookman Old Style" w:cs="Arial"/>
          <w:i/>
          <w:iCs/>
          <w:sz w:val="28"/>
          <w:szCs w:val="28"/>
          <w:lang w:val="en-US"/>
        </w:rPr>
        <w:t>Certiorari</w:t>
      </w:r>
      <w:r w:rsidR="00C43B70">
        <w:rPr>
          <w:rFonts w:ascii="Bookman Old Style" w:hAnsi="Bookman Old Style" w:cs="Arial"/>
          <w:sz w:val="28"/>
          <w:szCs w:val="28"/>
          <w:lang w:val="el-GR"/>
        </w:rPr>
        <w:t xml:space="preserve">. Καθόσον αφορά το υπό κρίση αίτημα για παράταση του χρόνου καταχώρισης της αίτησης και υπό το φως των ως άνω γεγονότων, η </w:t>
      </w:r>
      <w:proofErr w:type="spellStart"/>
      <w:r w:rsidR="00C43B70">
        <w:rPr>
          <w:rFonts w:ascii="Bookman Old Style" w:hAnsi="Bookman Old Style" w:cs="Arial"/>
          <w:sz w:val="28"/>
          <w:szCs w:val="28"/>
          <w:lang w:val="el-GR"/>
        </w:rPr>
        <w:t>Αιτήτρια</w:t>
      </w:r>
      <w:proofErr w:type="spellEnd"/>
      <w:r w:rsidR="00C43B70">
        <w:rPr>
          <w:rFonts w:ascii="Bookman Old Style" w:hAnsi="Bookman Old Style" w:cs="Arial"/>
          <w:sz w:val="28"/>
          <w:szCs w:val="28"/>
          <w:lang w:val="el-GR"/>
        </w:rPr>
        <w:t xml:space="preserve"> επισημαίνει, μέσω της Ένορκης Δήλωσης </w:t>
      </w:r>
      <w:proofErr w:type="spellStart"/>
      <w:r w:rsidR="00C43B70">
        <w:rPr>
          <w:rFonts w:ascii="Bookman Old Style" w:hAnsi="Bookman Old Style" w:cs="Arial"/>
          <w:sz w:val="28"/>
          <w:szCs w:val="28"/>
          <w:lang w:val="el-GR"/>
        </w:rPr>
        <w:t>Παπαζαχαρία</w:t>
      </w:r>
      <w:proofErr w:type="spellEnd"/>
      <w:r w:rsidR="00C43B70">
        <w:rPr>
          <w:rFonts w:ascii="Bookman Old Style" w:hAnsi="Bookman Old Style" w:cs="Arial"/>
          <w:sz w:val="28"/>
          <w:szCs w:val="28"/>
          <w:lang w:val="el-GR"/>
        </w:rPr>
        <w:t xml:space="preserve">, ότι με δεδομένο το γεγονός ότι η Απόφαση Ποινής, η οποία εκδόθηκε στις 31/5/2023, επιδόθηκε στην </w:t>
      </w:r>
      <w:proofErr w:type="spellStart"/>
      <w:r w:rsidR="00C43B70">
        <w:rPr>
          <w:rFonts w:ascii="Bookman Old Style" w:hAnsi="Bookman Old Style" w:cs="Arial"/>
          <w:sz w:val="28"/>
          <w:szCs w:val="28"/>
          <w:lang w:val="el-GR"/>
        </w:rPr>
        <w:t>Αιτήτρια</w:t>
      </w:r>
      <w:proofErr w:type="spellEnd"/>
      <w:r w:rsidR="00C43B70">
        <w:rPr>
          <w:rFonts w:ascii="Bookman Old Style" w:hAnsi="Bookman Old Style" w:cs="Arial"/>
          <w:sz w:val="28"/>
          <w:szCs w:val="28"/>
          <w:lang w:val="el-GR"/>
        </w:rPr>
        <w:t xml:space="preserve"> στις 31/7/2023, ήτοι περίοδο 62 ημερών μετά την έκδοση της Απόφασης Ποινής, το χρονικό περιθώριο των 45 ημερών που προβλέπεται με βάση τον </w:t>
      </w:r>
      <w:r w:rsidR="00C43B70" w:rsidRPr="00C43B70">
        <w:rPr>
          <w:rFonts w:ascii="Bookman Old Style" w:hAnsi="Bookman Old Style" w:cs="Arial"/>
          <w:b/>
          <w:bCs/>
          <w:sz w:val="28"/>
          <w:szCs w:val="28"/>
          <w:lang w:val="el-GR"/>
        </w:rPr>
        <w:t>Κανονισμό 5(1)</w:t>
      </w:r>
      <w:r w:rsidR="00C43B70">
        <w:rPr>
          <w:rFonts w:ascii="Bookman Old Style" w:hAnsi="Bookman Old Style" w:cs="Arial"/>
          <w:sz w:val="28"/>
          <w:szCs w:val="28"/>
          <w:lang w:val="el-GR"/>
        </w:rPr>
        <w:t xml:space="preserve"> </w:t>
      </w:r>
      <w:r w:rsidR="00C43B70">
        <w:rPr>
          <w:rFonts w:ascii="Bookman Old Style" w:hAnsi="Bookman Old Style" w:cs="Arial"/>
          <w:b/>
          <w:bCs/>
          <w:sz w:val="28"/>
          <w:szCs w:val="28"/>
          <w:lang w:val="el-GR"/>
        </w:rPr>
        <w:t>τ</w:t>
      </w:r>
      <w:r w:rsidR="00274A61">
        <w:rPr>
          <w:rFonts w:ascii="Bookman Old Style" w:hAnsi="Bookman Old Style" w:cs="Arial"/>
          <w:b/>
          <w:bCs/>
          <w:sz w:val="28"/>
          <w:szCs w:val="28"/>
          <w:lang w:val="el-GR"/>
        </w:rPr>
        <w:t>ου</w:t>
      </w:r>
      <w:r w:rsidR="00C43B70">
        <w:rPr>
          <w:rFonts w:ascii="Bookman Old Style" w:hAnsi="Bookman Old Style" w:cs="Arial"/>
          <w:b/>
          <w:bCs/>
          <w:sz w:val="28"/>
          <w:szCs w:val="28"/>
          <w:lang w:val="el-GR"/>
        </w:rPr>
        <w:t xml:space="preserve"> περί </w:t>
      </w:r>
      <w:proofErr w:type="spellStart"/>
      <w:r w:rsidR="00C43B70">
        <w:rPr>
          <w:rFonts w:ascii="Bookman Old Style" w:hAnsi="Bookman Old Style" w:cs="Arial"/>
          <w:b/>
          <w:bCs/>
          <w:sz w:val="28"/>
          <w:szCs w:val="28"/>
          <w:lang w:val="el-GR"/>
        </w:rPr>
        <w:t>Ανωτάτου</w:t>
      </w:r>
      <w:proofErr w:type="spellEnd"/>
      <w:r w:rsidR="00C43B70">
        <w:rPr>
          <w:rFonts w:ascii="Bookman Old Style" w:hAnsi="Bookman Old Style" w:cs="Arial"/>
          <w:b/>
          <w:bCs/>
          <w:sz w:val="28"/>
          <w:szCs w:val="28"/>
          <w:lang w:val="el-GR"/>
        </w:rPr>
        <w:t xml:space="preserve"> Δικαστηρίου (Δικαιοδοσία Έκδοσης Ενταλμάτων Προνομιακής Φύσεως) Διαδικαστικό Κανονισμό</w:t>
      </w:r>
      <w:r w:rsidR="00274A61">
        <w:rPr>
          <w:rFonts w:ascii="Bookman Old Style" w:hAnsi="Bookman Old Style" w:cs="Arial"/>
          <w:b/>
          <w:bCs/>
          <w:sz w:val="28"/>
          <w:szCs w:val="28"/>
          <w:lang w:val="el-GR"/>
        </w:rPr>
        <w:t xml:space="preserve"> του 2018</w:t>
      </w:r>
      <w:r w:rsidR="00274A61">
        <w:rPr>
          <w:rFonts w:ascii="Bookman Old Style" w:hAnsi="Bookman Old Style" w:cs="Arial"/>
          <w:sz w:val="28"/>
          <w:szCs w:val="28"/>
          <w:lang w:val="el-GR"/>
        </w:rPr>
        <w:t xml:space="preserve">, είχε παρέλθει πριν ακόμα επιδοθεί σε αυτήν η Απόφαση Ποινής και λάβει γνώση αυτής. </w:t>
      </w:r>
    </w:p>
    <w:p w14:paraId="6418926F" w14:textId="77777777" w:rsidR="00274A61" w:rsidRDefault="00274A61" w:rsidP="000F4E33">
      <w:pPr>
        <w:spacing w:line="480" w:lineRule="auto"/>
        <w:ind w:right="-35"/>
        <w:jc w:val="both"/>
        <w:rPr>
          <w:rFonts w:ascii="Bookman Old Style" w:hAnsi="Bookman Old Style" w:cs="Arial"/>
          <w:sz w:val="28"/>
          <w:szCs w:val="28"/>
          <w:lang w:val="el-GR"/>
        </w:rPr>
      </w:pPr>
    </w:p>
    <w:p w14:paraId="7F4B5F28" w14:textId="73ED2C58" w:rsidR="00274A61" w:rsidRDefault="00274A61" w:rsidP="000F4E33">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Στη βάση των πιο πάνω δηλώνεται στην Ένορκη Δήλωση </w:t>
      </w:r>
      <w:proofErr w:type="spellStart"/>
      <w:r>
        <w:rPr>
          <w:rFonts w:ascii="Bookman Old Style" w:hAnsi="Bookman Old Style" w:cs="Arial"/>
          <w:sz w:val="28"/>
          <w:szCs w:val="28"/>
          <w:lang w:val="el-GR"/>
        </w:rPr>
        <w:t>Παπαζαχαρία</w:t>
      </w:r>
      <w:proofErr w:type="spellEnd"/>
      <w:r>
        <w:rPr>
          <w:rFonts w:ascii="Bookman Old Style" w:hAnsi="Bookman Old Style" w:cs="Arial"/>
          <w:sz w:val="28"/>
          <w:szCs w:val="28"/>
          <w:lang w:val="el-GR"/>
        </w:rPr>
        <w:t xml:space="preserve"> ότι συντρέχουν, εν προκειμένω, οι εξαιρετικές περιστάσεις που προνοούνται στον </w:t>
      </w:r>
      <w:r>
        <w:rPr>
          <w:rFonts w:ascii="Bookman Old Style" w:hAnsi="Bookman Old Style" w:cs="Arial"/>
          <w:b/>
          <w:bCs/>
          <w:sz w:val="28"/>
          <w:szCs w:val="28"/>
          <w:lang w:val="el-GR"/>
        </w:rPr>
        <w:t>Κανονισμό 5(2) του Διαδικαστικού Κανονισμού του 2018</w:t>
      </w:r>
      <w:r>
        <w:rPr>
          <w:rFonts w:ascii="Bookman Old Style" w:hAnsi="Bookman Old Style" w:cs="Arial"/>
          <w:sz w:val="28"/>
          <w:szCs w:val="28"/>
          <w:lang w:val="el-GR"/>
        </w:rPr>
        <w:t xml:space="preserve">, οι οποίες, όπως αναφέρεται, δεν επέτρεψαν στην </w:t>
      </w:r>
      <w:proofErr w:type="spellStart"/>
      <w:r>
        <w:rPr>
          <w:rFonts w:ascii="Bookman Old Style" w:hAnsi="Bookman Old Style" w:cs="Arial"/>
          <w:sz w:val="28"/>
          <w:szCs w:val="28"/>
          <w:lang w:val="el-GR"/>
        </w:rPr>
        <w:t>Αιτήτρια</w:t>
      </w:r>
      <w:proofErr w:type="spellEnd"/>
      <w:r>
        <w:rPr>
          <w:rFonts w:ascii="Bookman Old Style" w:hAnsi="Bookman Old Style" w:cs="Arial"/>
          <w:sz w:val="28"/>
          <w:szCs w:val="28"/>
          <w:lang w:val="el-GR"/>
        </w:rPr>
        <w:t xml:space="preserve"> να προβεί στην καταχώριση της αίτησης για άδεια εντός της καθορισμένης προθεσμίας. </w:t>
      </w:r>
    </w:p>
    <w:p w14:paraId="65F8166C" w14:textId="77777777" w:rsidR="009F20FA" w:rsidRDefault="009F20FA" w:rsidP="000F4E33">
      <w:pPr>
        <w:spacing w:line="480" w:lineRule="auto"/>
        <w:ind w:right="-35"/>
        <w:jc w:val="both"/>
        <w:rPr>
          <w:rFonts w:ascii="Bookman Old Style" w:hAnsi="Bookman Old Style" w:cs="Arial"/>
          <w:sz w:val="28"/>
          <w:szCs w:val="28"/>
          <w:lang w:val="el-GR"/>
        </w:rPr>
      </w:pPr>
    </w:p>
    <w:p w14:paraId="1FB5FF7E" w14:textId="77777777" w:rsidR="00393715" w:rsidRPr="00393715" w:rsidRDefault="00393715" w:rsidP="00393715">
      <w:pPr>
        <w:spacing w:before="100" w:beforeAutospacing="1" w:after="100" w:afterAutospacing="1" w:line="480" w:lineRule="auto"/>
        <w:jc w:val="both"/>
        <w:rPr>
          <w:rFonts w:ascii="Bookman Old Style" w:hAnsi="Bookman Old Style"/>
          <w:lang w:val="el-GR"/>
        </w:rPr>
      </w:pPr>
      <w:r w:rsidRPr="00393715">
        <w:rPr>
          <w:rFonts w:ascii="Bookman Old Style" w:hAnsi="Bookman Old Style" w:cs="Arial"/>
          <w:color w:val="000000"/>
          <w:sz w:val="28"/>
          <w:szCs w:val="28"/>
          <w:lang w:val="el-GR"/>
        </w:rPr>
        <w:lastRenderedPageBreak/>
        <w:t xml:space="preserve">Ο </w:t>
      </w:r>
      <w:r w:rsidRPr="00393715">
        <w:rPr>
          <w:rFonts w:ascii="Bookman Old Style" w:hAnsi="Bookman Old Style" w:cs="Arial"/>
          <w:b/>
          <w:bCs/>
          <w:color w:val="000000"/>
          <w:sz w:val="28"/>
          <w:szCs w:val="28"/>
          <w:lang w:val="el-GR"/>
        </w:rPr>
        <w:t>Κανονισμός 5</w:t>
      </w:r>
      <w:r w:rsidRPr="00393715">
        <w:rPr>
          <w:rFonts w:ascii="Bookman Old Style" w:hAnsi="Bookman Old Style" w:cs="Arial"/>
          <w:color w:val="000000"/>
          <w:sz w:val="28"/>
          <w:szCs w:val="28"/>
          <w:lang w:val="el-GR"/>
        </w:rPr>
        <w:t xml:space="preserve"> </w:t>
      </w:r>
      <w:r w:rsidRPr="00393715">
        <w:rPr>
          <w:rFonts w:ascii="Bookman Old Style" w:hAnsi="Bookman Old Style" w:cs="Arial"/>
          <w:b/>
          <w:bCs/>
          <w:color w:val="000000"/>
          <w:sz w:val="28"/>
          <w:szCs w:val="28"/>
          <w:lang w:val="el-GR"/>
        </w:rPr>
        <w:t xml:space="preserve">του περί </w:t>
      </w:r>
      <w:proofErr w:type="spellStart"/>
      <w:r w:rsidRPr="00393715">
        <w:rPr>
          <w:rFonts w:ascii="Bookman Old Style" w:hAnsi="Bookman Old Style" w:cs="Arial"/>
          <w:b/>
          <w:bCs/>
          <w:color w:val="000000"/>
          <w:sz w:val="28"/>
          <w:szCs w:val="28"/>
          <w:lang w:val="el-GR"/>
        </w:rPr>
        <w:t>Ανωτάτου</w:t>
      </w:r>
      <w:proofErr w:type="spellEnd"/>
      <w:r w:rsidRPr="00393715">
        <w:rPr>
          <w:rFonts w:ascii="Bookman Old Style" w:hAnsi="Bookman Old Style" w:cs="Arial"/>
          <w:b/>
          <w:bCs/>
          <w:color w:val="000000"/>
          <w:sz w:val="28"/>
          <w:szCs w:val="28"/>
          <w:lang w:val="el-GR"/>
        </w:rPr>
        <w:t xml:space="preserve"> Δικαστηρίου (Δικαιοδοσία Έκδοσης Ενταλμάτων Προνομιακής Φύσεως) Διαδικαστικού Κανονισμού του 2018</w:t>
      </w:r>
      <w:r w:rsidRPr="00393715">
        <w:rPr>
          <w:rFonts w:ascii="Bookman Old Style" w:hAnsi="Bookman Old Style" w:cs="Arial"/>
          <w:color w:val="000000"/>
          <w:sz w:val="28"/>
          <w:szCs w:val="28"/>
          <w:lang w:val="el-GR"/>
        </w:rPr>
        <w:t xml:space="preserve"> προβλέπει:</w:t>
      </w:r>
      <w:r w:rsidRPr="00393715">
        <w:rPr>
          <w:rFonts w:ascii="Bookman Old Style" w:hAnsi="Bookman Old Style" w:cs="Arial"/>
          <w:i/>
          <w:iCs/>
          <w:color w:val="000000"/>
          <w:sz w:val="28"/>
          <w:szCs w:val="28"/>
          <w:lang w:val="el-GR"/>
        </w:rPr>
        <w:t> </w:t>
      </w:r>
    </w:p>
    <w:p w14:paraId="241753E6" w14:textId="77777777" w:rsidR="00393715" w:rsidRPr="00393715" w:rsidRDefault="00393715" w:rsidP="00393715">
      <w:pPr>
        <w:spacing w:line="276" w:lineRule="auto"/>
        <w:ind w:left="426" w:right="390"/>
        <w:rPr>
          <w:rFonts w:ascii="Bookman Old Style" w:hAnsi="Bookman Old Style"/>
          <w:lang w:val="el-GR"/>
        </w:rPr>
      </w:pPr>
      <w:r w:rsidRPr="00393715">
        <w:rPr>
          <w:rFonts w:ascii="Bookman Old Style" w:hAnsi="Bookman Old Style" w:cs="Arial"/>
          <w:i/>
          <w:iCs/>
          <w:color w:val="000000"/>
          <w:sz w:val="26"/>
          <w:szCs w:val="26"/>
          <w:lang w:val="el-GR"/>
        </w:rPr>
        <w:t>«ΠΡΟΘΕΣΜΙΕΣ</w:t>
      </w:r>
    </w:p>
    <w:p w14:paraId="2DFA7134" w14:textId="77777777" w:rsidR="00393715" w:rsidRPr="00393715" w:rsidRDefault="00393715" w:rsidP="00393715">
      <w:pPr>
        <w:spacing w:line="276" w:lineRule="auto"/>
        <w:ind w:left="567" w:right="390"/>
        <w:jc w:val="center"/>
        <w:rPr>
          <w:rFonts w:ascii="Bookman Old Style" w:hAnsi="Bookman Old Style"/>
          <w:lang w:val="el-GR"/>
        </w:rPr>
      </w:pPr>
      <w:r w:rsidRPr="00393715">
        <w:rPr>
          <w:rFonts w:ascii="Bookman Old Style" w:hAnsi="Bookman Old Style" w:cs="Arial"/>
          <w:i/>
          <w:iCs/>
          <w:color w:val="000000"/>
          <w:sz w:val="26"/>
          <w:szCs w:val="26"/>
          <w:lang w:val="el-GR"/>
        </w:rPr>
        <w:t> </w:t>
      </w:r>
    </w:p>
    <w:p w14:paraId="7BD598C6" w14:textId="77777777" w:rsidR="00393715" w:rsidRPr="00393715" w:rsidRDefault="00393715" w:rsidP="00393715">
      <w:pPr>
        <w:spacing w:line="276" w:lineRule="auto"/>
        <w:ind w:left="426" w:right="299"/>
        <w:jc w:val="both"/>
        <w:rPr>
          <w:rFonts w:ascii="Bookman Old Style" w:hAnsi="Bookman Old Style"/>
          <w:lang w:val="el-GR"/>
        </w:rPr>
      </w:pPr>
      <w:r w:rsidRPr="00393715">
        <w:rPr>
          <w:rFonts w:ascii="Bookman Old Style" w:hAnsi="Bookman Old Style" w:cs="Arial"/>
          <w:i/>
          <w:iCs/>
          <w:color w:val="000000"/>
          <w:sz w:val="26"/>
          <w:szCs w:val="26"/>
          <w:lang w:val="el-GR"/>
        </w:rPr>
        <w:t>5(1) Αίτηση για άδεια καταχωρείται το συντομότερο από την έκδοση της προσβαλλόμενης απόφασης, διατάγματος ή πράξης. </w:t>
      </w:r>
      <w:r w:rsidRPr="00393715">
        <w:rPr>
          <w:rFonts w:ascii="Bookman Old Style" w:hAnsi="Bookman Old Style" w:cs="Arial"/>
          <w:b/>
          <w:bCs/>
          <w:i/>
          <w:iCs/>
          <w:color w:val="000000"/>
          <w:sz w:val="26"/>
          <w:szCs w:val="26"/>
          <w:lang w:val="el-GR"/>
        </w:rPr>
        <w:t>Σε κάθε περίπτωση δεν πρέπει να υπερβαίνει τις 45 ημέρες από την έκδοση της προσβαλλόμενης απόφασης, διατάγματος ή πράξης</w:t>
      </w:r>
      <w:r w:rsidRPr="00393715">
        <w:rPr>
          <w:rFonts w:ascii="Bookman Old Style" w:hAnsi="Bookman Old Style" w:cs="Arial"/>
          <w:i/>
          <w:iCs/>
          <w:color w:val="000000"/>
          <w:sz w:val="26"/>
          <w:szCs w:val="26"/>
          <w:lang w:val="el-GR"/>
        </w:rPr>
        <w:t>.</w:t>
      </w:r>
    </w:p>
    <w:p w14:paraId="4C52EFAC" w14:textId="77777777" w:rsidR="00393715" w:rsidRPr="00393715" w:rsidRDefault="00393715" w:rsidP="00393715">
      <w:pPr>
        <w:spacing w:line="276" w:lineRule="auto"/>
        <w:ind w:left="567" w:right="390"/>
        <w:jc w:val="both"/>
        <w:rPr>
          <w:rFonts w:ascii="Bookman Old Style" w:hAnsi="Bookman Old Style"/>
          <w:lang w:val="el-GR"/>
        </w:rPr>
      </w:pPr>
      <w:r w:rsidRPr="00393715">
        <w:rPr>
          <w:rFonts w:ascii="Bookman Old Style" w:hAnsi="Bookman Old Style" w:cs="Arial"/>
          <w:color w:val="000000"/>
          <w:sz w:val="26"/>
          <w:szCs w:val="26"/>
          <w:lang w:val="el-GR"/>
        </w:rPr>
        <w:t> </w:t>
      </w:r>
    </w:p>
    <w:p w14:paraId="24C16A2F" w14:textId="77777777" w:rsidR="00393715" w:rsidRPr="00393715" w:rsidRDefault="00393715" w:rsidP="00393715">
      <w:pPr>
        <w:spacing w:line="276" w:lineRule="auto"/>
        <w:ind w:left="426" w:right="299"/>
        <w:jc w:val="both"/>
        <w:rPr>
          <w:rFonts w:ascii="Bookman Old Style" w:hAnsi="Bookman Old Style"/>
          <w:lang w:val="el-GR"/>
        </w:rPr>
      </w:pPr>
      <w:r w:rsidRPr="00393715">
        <w:rPr>
          <w:rFonts w:ascii="Bookman Old Style" w:hAnsi="Bookman Old Style" w:cs="Arial"/>
          <w:i/>
          <w:iCs/>
          <w:color w:val="000000"/>
          <w:sz w:val="26"/>
          <w:szCs w:val="26"/>
          <w:lang w:val="el-GR"/>
        </w:rPr>
        <w:t xml:space="preserve">(2) </w:t>
      </w:r>
      <w:r w:rsidRPr="00393715">
        <w:rPr>
          <w:rFonts w:ascii="Bookman Old Style" w:hAnsi="Bookman Old Style" w:cs="Arial"/>
          <w:b/>
          <w:bCs/>
          <w:i/>
          <w:iCs/>
          <w:color w:val="000000"/>
          <w:sz w:val="26"/>
          <w:szCs w:val="26"/>
          <w:lang w:val="el-GR"/>
        </w:rPr>
        <w:t>Το Δικαστήριο δύναται να επεκτείνει την προθεσμία</w:t>
      </w:r>
      <w:r w:rsidRPr="00393715">
        <w:rPr>
          <w:rFonts w:ascii="Bookman Old Style" w:hAnsi="Bookman Old Style" w:cs="Arial"/>
          <w:i/>
          <w:iCs/>
          <w:color w:val="000000"/>
          <w:sz w:val="26"/>
          <w:szCs w:val="26"/>
          <w:lang w:val="el-GR"/>
        </w:rPr>
        <w:t xml:space="preserve"> που αναφέρεται στην παράγραφο (1) του παρόντος Κανονισμού </w:t>
      </w:r>
      <w:r w:rsidRPr="00393715">
        <w:rPr>
          <w:rFonts w:ascii="Bookman Old Style" w:hAnsi="Bookman Old Style" w:cs="Arial"/>
          <w:b/>
          <w:bCs/>
          <w:i/>
          <w:iCs/>
          <w:color w:val="000000"/>
          <w:sz w:val="26"/>
          <w:szCs w:val="26"/>
          <w:lang w:val="el-GR"/>
        </w:rPr>
        <w:t xml:space="preserve">εάν καταδειχθούν εξαιρετικές περιστάσεις που παρεμπόδισαν τον </w:t>
      </w:r>
      <w:proofErr w:type="spellStart"/>
      <w:r w:rsidRPr="00393715">
        <w:rPr>
          <w:rFonts w:ascii="Bookman Old Style" w:hAnsi="Bookman Old Style" w:cs="Arial"/>
          <w:b/>
          <w:bCs/>
          <w:i/>
          <w:iCs/>
          <w:color w:val="000000"/>
          <w:sz w:val="26"/>
          <w:szCs w:val="26"/>
          <w:lang w:val="el-GR"/>
        </w:rPr>
        <w:t>αιτητή</w:t>
      </w:r>
      <w:proofErr w:type="spellEnd"/>
      <w:r w:rsidRPr="00393715">
        <w:rPr>
          <w:rFonts w:ascii="Bookman Old Style" w:hAnsi="Bookman Old Style" w:cs="Arial"/>
          <w:b/>
          <w:bCs/>
          <w:i/>
          <w:iCs/>
          <w:color w:val="000000"/>
          <w:sz w:val="26"/>
          <w:szCs w:val="26"/>
          <w:lang w:val="el-GR"/>
        </w:rPr>
        <w:t xml:space="preserve"> να καταχωρήσει την αίτηση του εντός της προβλεπόμενης προθεσμίας</w:t>
      </w:r>
      <w:r w:rsidRPr="00393715">
        <w:rPr>
          <w:rFonts w:ascii="Bookman Old Style" w:hAnsi="Bookman Old Style" w:cs="Arial"/>
          <w:i/>
          <w:iCs/>
          <w:color w:val="000000"/>
          <w:sz w:val="26"/>
          <w:szCs w:val="26"/>
          <w:lang w:val="el-GR"/>
        </w:rPr>
        <w:t>.»</w:t>
      </w:r>
    </w:p>
    <w:p w14:paraId="2B13589B" w14:textId="77777777" w:rsidR="00393715" w:rsidRPr="00393715" w:rsidRDefault="00393715" w:rsidP="00393715">
      <w:pPr>
        <w:spacing w:line="276" w:lineRule="auto"/>
        <w:ind w:left="426" w:right="390"/>
        <w:jc w:val="both"/>
        <w:rPr>
          <w:rFonts w:ascii="Bookman Old Style" w:hAnsi="Bookman Old Style"/>
          <w:lang w:val="el-GR"/>
        </w:rPr>
      </w:pPr>
      <w:r w:rsidRPr="00393715">
        <w:rPr>
          <w:rFonts w:ascii="Bookman Old Style" w:hAnsi="Bookman Old Style" w:cs="Arial"/>
          <w:i/>
          <w:iCs/>
          <w:color w:val="000000"/>
          <w:sz w:val="26"/>
          <w:szCs w:val="26"/>
          <w:lang w:val="el-GR"/>
        </w:rPr>
        <w:t> </w:t>
      </w:r>
    </w:p>
    <w:p w14:paraId="203AE962" w14:textId="5F363917" w:rsidR="00393715" w:rsidRPr="00393715" w:rsidRDefault="00393715" w:rsidP="00393715">
      <w:pPr>
        <w:spacing w:before="100" w:beforeAutospacing="1" w:after="100" w:afterAutospacing="1"/>
        <w:jc w:val="both"/>
        <w:rPr>
          <w:rFonts w:ascii="Bookman Old Style" w:hAnsi="Bookman Old Style"/>
          <w:lang w:val="el-GR"/>
        </w:rPr>
      </w:pPr>
      <w:r w:rsidRPr="00393715">
        <w:rPr>
          <w:rFonts w:ascii="Bookman Old Style" w:hAnsi="Bookman Old Style" w:cs="Arial"/>
          <w:color w:val="000000"/>
          <w:lang w:val="el-GR"/>
        </w:rPr>
        <w:t>                                          (Η έμφαση είναι του Δικαστηρίου)</w:t>
      </w:r>
    </w:p>
    <w:p w14:paraId="0F181B7D" w14:textId="77777777" w:rsidR="00393715" w:rsidRPr="00393715" w:rsidRDefault="00393715" w:rsidP="00393715">
      <w:pPr>
        <w:spacing w:before="100" w:beforeAutospacing="1" w:after="100" w:afterAutospacing="1"/>
        <w:jc w:val="both"/>
        <w:rPr>
          <w:rFonts w:ascii="Bookman Old Style" w:hAnsi="Bookman Old Style"/>
          <w:lang w:val="el-GR"/>
        </w:rPr>
      </w:pPr>
      <w:r w:rsidRPr="00393715">
        <w:rPr>
          <w:rFonts w:ascii="Bookman Old Style" w:hAnsi="Bookman Old Style" w:cs="Arial"/>
          <w:color w:val="000000"/>
          <w:lang w:val="el-GR"/>
        </w:rPr>
        <w:t> </w:t>
      </w:r>
    </w:p>
    <w:p w14:paraId="2AE33772" w14:textId="1809F0B5" w:rsidR="00393715" w:rsidRPr="00393715" w:rsidRDefault="00393715" w:rsidP="00D91B46">
      <w:pPr>
        <w:spacing w:before="100" w:beforeAutospacing="1" w:after="100" w:afterAutospacing="1" w:line="480" w:lineRule="auto"/>
        <w:jc w:val="both"/>
        <w:rPr>
          <w:rFonts w:ascii="Bookman Old Style" w:hAnsi="Bookman Old Style"/>
          <w:lang w:val="el-GR"/>
        </w:rPr>
      </w:pPr>
      <w:r w:rsidRPr="00393715">
        <w:rPr>
          <w:rFonts w:ascii="Bookman Old Style" w:hAnsi="Bookman Old Style" w:cs="Arial"/>
          <w:color w:val="000000"/>
          <w:sz w:val="28"/>
          <w:szCs w:val="28"/>
          <w:lang w:val="el-GR"/>
        </w:rPr>
        <w:t>Στην απόφαση της Ολομέλειας, </w:t>
      </w:r>
      <w:r w:rsidRPr="00393715">
        <w:rPr>
          <w:rFonts w:ascii="Bookman Old Style" w:hAnsi="Bookman Old Style" w:cs="Arial"/>
          <w:b/>
          <w:bCs/>
          <w:i/>
          <w:iCs/>
          <w:color w:val="000000"/>
          <w:sz w:val="28"/>
          <w:szCs w:val="28"/>
          <w:lang w:val="el-GR"/>
        </w:rPr>
        <w:t>Αναφορικά με την Αίτηση του ΧΧΧ </w:t>
      </w:r>
      <w:r w:rsidRPr="00393715">
        <w:rPr>
          <w:rFonts w:ascii="Bookman Old Style" w:hAnsi="Bookman Old Style" w:cs="Arial"/>
          <w:b/>
          <w:bCs/>
          <w:i/>
          <w:iCs/>
          <w:color w:val="000000"/>
          <w:sz w:val="28"/>
          <w:szCs w:val="28"/>
        </w:rPr>
        <w:t>Manuel </w:t>
      </w:r>
      <w:proofErr w:type="spellStart"/>
      <w:r w:rsidRPr="00393715">
        <w:rPr>
          <w:rFonts w:ascii="Bookman Old Style" w:hAnsi="Bookman Old Style" w:cs="Arial"/>
          <w:b/>
          <w:bCs/>
          <w:i/>
          <w:iCs/>
          <w:color w:val="000000"/>
          <w:sz w:val="28"/>
          <w:szCs w:val="28"/>
        </w:rPr>
        <w:t>Puhler</w:t>
      </w:r>
      <w:proofErr w:type="spellEnd"/>
      <w:r w:rsidRPr="00393715">
        <w:rPr>
          <w:rFonts w:ascii="Bookman Old Style" w:hAnsi="Bookman Old Style" w:cs="Arial"/>
          <w:b/>
          <w:bCs/>
          <w:i/>
          <w:iCs/>
          <w:color w:val="000000"/>
          <w:sz w:val="28"/>
          <w:szCs w:val="28"/>
          <w:lang w:val="el-GR"/>
        </w:rPr>
        <w:t>,</w:t>
      </w:r>
      <w:r w:rsidR="00D91B46">
        <w:rPr>
          <w:rFonts w:ascii="Bookman Old Style" w:hAnsi="Bookman Old Style" w:cs="Arial"/>
          <w:b/>
          <w:bCs/>
          <w:i/>
          <w:iCs/>
          <w:color w:val="000000"/>
          <w:sz w:val="28"/>
          <w:szCs w:val="28"/>
          <w:lang w:val="el-GR"/>
        </w:rPr>
        <w:t xml:space="preserve"> Πολιτική Έφεση </w:t>
      </w:r>
      <w:proofErr w:type="spellStart"/>
      <w:r w:rsidR="00D91B46">
        <w:rPr>
          <w:rFonts w:ascii="Bookman Old Style" w:hAnsi="Bookman Old Style" w:cs="Arial"/>
          <w:b/>
          <w:bCs/>
          <w:i/>
          <w:iCs/>
          <w:color w:val="000000"/>
          <w:sz w:val="28"/>
          <w:szCs w:val="28"/>
          <w:lang w:val="el-GR"/>
        </w:rPr>
        <w:t>Αρ</w:t>
      </w:r>
      <w:proofErr w:type="spellEnd"/>
      <w:r w:rsidR="00D91B46">
        <w:rPr>
          <w:rFonts w:ascii="Bookman Old Style" w:hAnsi="Bookman Old Style" w:cs="Arial"/>
          <w:b/>
          <w:bCs/>
          <w:i/>
          <w:iCs/>
          <w:color w:val="000000"/>
          <w:sz w:val="28"/>
          <w:szCs w:val="28"/>
          <w:lang w:val="el-GR"/>
        </w:rPr>
        <w:t xml:space="preserve">. 404/2019, </w:t>
      </w:r>
      <w:proofErr w:type="spellStart"/>
      <w:r w:rsidR="00D91B46">
        <w:rPr>
          <w:rFonts w:ascii="Bookman Old Style" w:hAnsi="Bookman Old Style" w:cs="Arial"/>
          <w:b/>
          <w:bCs/>
          <w:i/>
          <w:iCs/>
          <w:color w:val="000000"/>
          <w:sz w:val="28"/>
          <w:szCs w:val="28"/>
          <w:lang w:val="el-GR"/>
        </w:rPr>
        <w:t>ημερ</w:t>
      </w:r>
      <w:proofErr w:type="spellEnd"/>
      <w:r w:rsidR="00D91B46">
        <w:rPr>
          <w:rFonts w:ascii="Bookman Old Style" w:hAnsi="Bookman Old Style" w:cs="Arial"/>
          <w:b/>
          <w:bCs/>
          <w:i/>
          <w:iCs/>
          <w:color w:val="000000"/>
          <w:sz w:val="28"/>
          <w:szCs w:val="28"/>
          <w:lang w:val="el-GR"/>
        </w:rPr>
        <w:t>. 10/12/2020</w:t>
      </w:r>
      <w:r w:rsidR="00D91B46" w:rsidRPr="00D91B46">
        <w:rPr>
          <w:rFonts w:ascii="Bookman Old Style" w:hAnsi="Bookman Old Style" w:cs="Arial"/>
          <w:color w:val="000000"/>
          <w:sz w:val="28"/>
          <w:szCs w:val="28"/>
          <w:lang w:val="el-GR"/>
        </w:rPr>
        <w:t>,</w:t>
      </w:r>
      <w:r w:rsidRPr="00393715">
        <w:rPr>
          <w:rFonts w:ascii="Bookman Old Style" w:hAnsi="Bookman Old Style" w:cs="Arial"/>
          <w:b/>
          <w:bCs/>
          <w:i/>
          <w:iCs/>
          <w:color w:val="000000"/>
          <w:sz w:val="28"/>
          <w:szCs w:val="28"/>
          <w:lang w:val="el-GR"/>
        </w:rPr>
        <w:t> </w:t>
      </w:r>
      <w:r w:rsidRPr="00393715">
        <w:rPr>
          <w:rFonts w:ascii="Bookman Old Style" w:hAnsi="Bookman Old Style" w:cs="Arial"/>
          <w:color w:val="000000"/>
          <w:sz w:val="28"/>
          <w:szCs w:val="28"/>
          <w:lang w:val="el-GR"/>
        </w:rPr>
        <w:t>λέχθηκαν τα ακόλουθα σχετικά: </w:t>
      </w:r>
    </w:p>
    <w:p w14:paraId="69D2CA42" w14:textId="77777777" w:rsidR="00393715" w:rsidRPr="00393715" w:rsidRDefault="00393715" w:rsidP="00393715">
      <w:pPr>
        <w:spacing w:line="276" w:lineRule="auto"/>
        <w:ind w:left="284" w:right="299"/>
        <w:jc w:val="both"/>
        <w:rPr>
          <w:rFonts w:ascii="Bookman Old Style" w:hAnsi="Bookman Old Style" w:cs="Arial"/>
          <w:i/>
          <w:iCs/>
          <w:color w:val="000000"/>
          <w:sz w:val="26"/>
          <w:szCs w:val="26"/>
          <w:lang w:val="el-GR"/>
        </w:rPr>
      </w:pPr>
      <w:r w:rsidRPr="00393715">
        <w:rPr>
          <w:rFonts w:ascii="Bookman Old Style" w:hAnsi="Bookman Old Style" w:cs="Arial"/>
          <w:i/>
          <w:iCs/>
          <w:color w:val="000000"/>
          <w:sz w:val="26"/>
          <w:szCs w:val="26"/>
          <w:lang w:val="el-GR"/>
        </w:rPr>
        <w:t>«Με δεδομένη τη φύση της διαδικασίας του </w:t>
      </w:r>
      <w:r w:rsidRPr="00393715">
        <w:rPr>
          <w:rFonts w:ascii="Bookman Old Style" w:hAnsi="Bookman Old Style" w:cs="Arial"/>
          <w:i/>
          <w:iCs/>
          <w:color w:val="000000"/>
          <w:sz w:val="26"/>
          <w:szCs w:val="26"/>
        </w:rPr>
        <w:t>Certiorari</w:t>
      </w:r>
      <w:r w:rsidRPr="00393715">
        <w:rPr>
          <w:rFonts w:ascii="Bookman Old Style" w:hAnsi="Bookman Old Style" w:cs="Arial"/>
          <w:i/>
          <w:iCs/>
          <w:color w:val="000000"/>
          <w:sz w:val="26"/>
          <w:szCs w:val="26"/>
          <w:lang w:val="el-GR"/>
        </w:rPr>
        <w:t xml:space="preserve">, οι «εξαιρετικές περιστάσεις», που αναφέρονται στον Κ.5, όπως προκύπτει από τη χρήση της λέξης «εξαιρετικές», πρέπει να είναι υφιστάμενες περιστάσεις, οι οποίες παρεμποδίζουν τον </w:t>
      </w:r>
      <w:proofErr w:type="spellStart"/>
      <w:r w:rsidRPr="00393715">
        <w:rPr>
          <w:rFonts w:ascii="Bookman Old Style" w:hAnsi="Bookman Old Style" w:cs="Arial"/>
          <w:i/>
          <w:iCs/>
          <w:color w:val="000000"/>
          <w:sz w:val="26"/>
          <w:szCs w:val="26"/>
          <w:lang w:val="el-GR"/>
        </w:rPr>
        <w:t>αιτητή</w:t>
      </w:r>
      <w:proofErr w:type="spellEnd"/>
      <w:r w:rsidRPr="00393715">
        <w:rPr>
          <w:rFonts w:ascii="Bookman Old Style" w:hAnsi="Bookman Old Style" w:cs="Arial"/>
          <w:i/>
          <w:iCs/>
          <w:color w:val="000000"/>
          <w:sz w:val="26"/>
          <w:szCs w:val="26"/>
          <w:lang w:val="el-GR"/>
        </w:rPr>
        <w:t xml:space="preserve"> από του να αποταθεί έγκαιρα στο Δικαστήριο προς διεκδίκηση θεραπείας. Ο λόγος που επιζητείται παράταση, δυνάμει του Κ.5, θα πρέπει, αντικειμενικά κρινόμενος, να αποτελεί έναν ιδιαίτερο, πέραν του συνηθισμένου, λόγο που δεν επέτρεψε στον </w:t>
      </w:r>
      <w:proofErr w:type="spellStart"/>
      <w:r w:rsidRPr="00393715">
        <w:rPr>
          <w:rFonts w:ascii="Bookman Old Style" w:hAnsi="Bookman Old Style" w:cs="Arial"/>
          <w:i/>
          <w:iCs/>
          <w:color w:val="000000"/>
          <w:sz w:val="26"/>
          <w:szCs w:val="26"/>
          <w:lang w:val="el-GR"/>
        </w:rPr>
        <w:t>αιτητή</w:t>
      </w:r>
      <w:proofErr w:type="spellEnd"/>
      <w:r w:rsidRPr="00393715">
        <w:rPr>
          <w:rFonts w:ascii="Bookman Old Style" w:hAnsi="Bookman Old Style" w:cs="Arial"/>
          <w:i/>
          <w:iCs/>
          <w:color w:val="000000"/>
          <w:sz w:val="26"/>
          <w:szCs w:val="26"/>
          <w:lang w:val="el-GR"/>
        </w:rPr>
        <w:t xml:space="preserve"> να αποταθεί στο Δικαστήριο για προνομιακή θεραπεία, εντός του χρόνου που προβλέπεται από τον Κανονισμό και το συμφέρον της δικαιοσύνης να απαιτεί την επέκταση του χρόνου. </w:t>
      </w:r>
    </w:p>
    <w:p w14:paraId="3F6CD799" w14:textId="77777777" w:rsidR="00393715" w:rsidRPr="00393715" w:rsidRDefault="00393715" w:rsidP="00393715">
      <w:pPr>
        <w:spacing w:line="276" w:lineRule="auto"/>
        <w:ind w:left="284" w:right="299"/>
        <w:jc w:val="both"/>
        <w:rPr>
          <w:rFonts w:ascii="Bookman Old Style" w:hAnsi="Bookman Old Style"/>
          <w:lang w:val="el-GR"/>
        </w:rPr>
      </w:pPr>
      <w:r w:rsidRPr="00393715">
        <w:rPr>
          <w:rFonts w:ascii="Bookman Old Style" w:hAnsi="Bookman Old Style" w:cs="Arial"/>
          <w:i/>
          <w:iCs/>
          <w:color w:val="000000"/>
          <w:sz w:val="26"/>
          <w:szCs w:val="26"/>
          <w:lang w:val="el-GR"/>
        </w:rPr>
        <w:lastRenderedPageBreak/>
        <w:t xml:space="preserve">Ο χρόνος που ο </w:t>
      </w:r>
      <w:proofErr w:type="spellStart"/>
      <w:r w:rsidRPr="00393715">
        <w:rPr>
          <w:rFonts w:ascii="Bookman Old Style" w:hAnsi="Bookman Old Style" w:cs="Arial"/>
          <w:i/>
          <w:iCs/>
          <w:color w:val="000000"/>
          <w:sz w:val="26"/>
          <w:szCs w:val="26"/>
          <w:lang w:val="el-GR"/>
        </w:rPr>
        <w:t>αιτητής</w:t>
      </w:r>
      <w:proofErr w:type="spellEnd"/>
      <w:r w:rsidRPr="00393715">
        <w:rPr>
          <w:rFonts w:ascii="Bookman Old Style" w:hAnsi="Bookman Old Style" w:cs="Arial"/>
          <w:i/>
          <w:iCs/>
          <w:color w:val="000000"/>
          <w:sz w:val="26"/>
          <w:szCs w:val="26"/>
          <w:lang w:val="el-GR"/>
        </w:rPr>
        <w:t xml:space="preserve"> έλαβε γνώση ή θα μπορούσε να λάβει γνώση της διαδικασίας που επιθυμεί να ακυρώσει με τη χρήση του προνομιακού εντάλματος, είναι σημαντικό στοιχείο. Όπου, όπως εν προκειμένω, ο </w:t>
      </w:r>
      <w:proofErr w:type="spellStart"/>
      <w:r w:rsidRPr="00393715">
        <w:rPr>
          <w:rFonts w:ascii="Bookman Old Style" w:hAnsi="Bookman Old Style" w:cs="Arial"/>
          <w:i/>
          <w:iCs/>
          <w:color w:val="000000"/>
          <w:sz w:val="26"/>
          <w:szCs w:val="26"/>
          <w:lang w:val="el-GR"/>
        </w:rPr>
        <w:t>αιτητής</w:t>
      </w:r>
      <w:proofErr w:type="spellEnd"/>
      <w:r w:rsidRPr="00393715">
        <w:rPr>
          <w:rFonts w:ascii="Bookman Old Style" w:hAnsi="Bookman Old Style" w:cs="Arial"/>
          <w:i/>
          <w:iCs/>
          <w:color w:val="000000"/>
          <w:sz w:val="26"/>
          <w:szCs w:val="26"/>
          <w:lang w:val="el-GR"/>
        </w:rPr>
        <w:t xml:space="preserve"> έλαβε έγκαιρα γνώση της διαδικασίας εναντίον του, η παράλειψή του να ενεργήσει άμεσα προς επιδίωξη θεραπείας, εναποθέτει στον </w:t>
      </w:r>
      <w:proofErr w:type="spellStart"/>
      <w:r w:rsidRPr="00393715">
        <w:rPr>
          <w:rFonts w:ascii="Bookman Old Style" w:hAnsi="Bookman Old Style" w:cs="Arial"/>
          <w:i/>
          <w:iCs/>
          <w:color w:val="000000"/>
          <w:sz w:val="26"/>
          <w:szCs w:val="26"/>
          <w:lang w:val="el-GR"/>
        </w:rPr>
        <w:t>αιτητή</w:t>
      </w:r>
      <w:proofErr w:type="spellEnd"/>
      <w:r w:rsidRPr="00393715">
        <w:rPr>
          <w:rFonts w:ascii="Bookman Old Style" w:hAnsi="Bookman Old Style" w:cs="Arial"/>
          <w:i/>
          <w:iCs/>
          <w:color w:val="000000"/>
          <w:sz w:val="26"/>
          <w:szCs w:val="26"/>
          <w:lang w:val="el-GR"/>
        </w:rPr>
        <w:t xml:space="preserve"> επιπρόσθετο βάρος να πείσει ότι ο λόγος που προβάλλει είναι τέτοιος που αποτελεί ένα σοβαρό πρόσκομμα στην επιδίωξη προνομιακής θεραπείας, έτσι ώστε το συμφέρον της δικαιοσύνης να εξυπηρετείται με την επέκταση του χρόνου.»</w:t>
      </w:r>
    </w:p>
    <w:p w14:paraId="4D97D04A" w14:textId="77777777" w:rsidR="00393715" w:rsidRPr="00393715" w:rsidRDefault="00393715" w:rsidP="00393715">
      <w:pPr>
        <w:spacing w:before="100" w:beforeAutospacing="1" w:after="100" w:afterAutospacing="1"/>
        <w:jc w:val="both"/>
        <w:rPr>
          <w:rFonts w:ascii="Bookman Old Style" w:hAnsi="Bookman Old Style"/>
          <w:lang w:val="el-GR"/>
        </w:rPr>
      </w:pPr>
      <w:r w:rsidRPr="00393715">
        <w:rPr>
          <w:rFonts w:ascii="Bookman Old Style" w:hAnsi="Bookman Old Style" w:cs="Arial"/>
          <w:sz w:val="26"/>
          <w:szCs w:val="26"/>
          <w:lang w:val="el-GR"/>
        </w:rPr>
        <w:t>  </w:t>
      </w:r>
    </w:p>
    <w:p w14:paraId="541E7A34" w14:textId="331BE473" w:rsidR="00393715" w:rsidRDefault="00393715" w:rsidP="00FC37BA">
      <w:pPr>
        <w:spacing w:line="480" w:lineRule="auto"/>
        <w:jc w:val="both"/>
        <w:rPr>
          <w:rFonts w:ascii="Bookman Old Style" w:hAnsi="Bookman Old Style" w:cs="Arial"/>
          <w:color w:val="000000"/>
          <w:sz w:val="28"/>
          <w:szCs w:val="28"/>
          <w:lang w:val="el-GR"/>
        </w:rPr>
      </w:pPr>
      <w:r w:rsidRPr="00393715">
        <w:rPr>
          <w:rFonts w:ascii="Bookman Old Style" w:hAnsi="Bookman Old Style" w:cs="Arial"/>
          <w:color w:val="000000"/>
          <w:sz w:val="28"/>
          <w:szCs w:val="28"/>
          <w:lang w:val="el-GR"/>
        </w:rPr>
        <w:t xml:space="preserve">Όπως ήδη αναφέρθηκε ανωτέρω, με βάση το </w:t>
      </w:r>
      <w:r w:rsidRPr="00D91B46">
        <w:rPr>
          <w:rFonts w:ascii="Bookman Old Style" w:hAnsi="Bookman Old Style" w:cs="Arial"/>
          <w:b/>
          <w:bCs/>
          <w:color w:val="000000"/>
          <w:sz w:val="28"/>
          <w:szCs w:val="28"/>
          <w:lang w:val="el-GR"/>
        </w:rPr>
        <w:t>Διαδικαστικό Κανονισμό 5(1)</w:t>
      </w:r>
      <w:r w:rsidRPr="00393715">
        <w:rPr>
          <w:rFonts w:ascii="Bookman Old Style" w:hAnsi="Bookman Old Style" w:cs="Arial"/>
          <w:color w:val="000000"/>
          <w:sz w:val="28"/>
          <w:szCs w:val="28"/>
          <w:lang w:val="el-GR"/>
        </w:rPr>
        <w:t xml:space="preserve">, αίτηση για άδεια καταχωρείται το συντομότερο και, σε κάθε περίπτωση, ο χρόνος εισαγωγής της, δεν μπορεί να υπερβαίνει τις </w:t>
      </w:r>
      <w:r w:rsidR="00D91B46">
        <w:rPr>
          <w:rFonts w:ascii="Bookman Old Style" w:hAnsi="Bookman Old Style" w:cs="Arial"/>
          <w:color w:val="000000"/>
          <w:sz w:val="28"/>
          <w:szCs w:val="28"/>
          <w:lang w:val="el-GR"/>
        </w:rPr>
        <w:t xml:space="preserve">                   </w:t>
      </w:r>
      <w:r w:rsidRPr="00393715">
        <w:rPr>
          <w:rFonts w:ascii="Bookman Old Style" w:hAnsi="Bookman Old Style" w:cs="Arial"/>
          <w:color w:val="000000"/>
          <w:sz w:val="28"/>
          <w:szCs w:val="28"/>
          <w:lang w:val="el-GR"/>
        </w:rPr>
        <w:t xml:space="preserve">45 </w:t>
      </w:r>
      <w:r w:rsidR="00D91B46">
        <w:rPr>
          <w:rFonts w:ascii="Bookman Old Style" w:hAnsi="Bookman Old Style" w:cs="Arial"/>
          <w:color w:val="000000"/>
          <w:sz w:val="28"/>
          <w:szCs w:val="28"/>
          <w:lang w:val="el-GR"/>
        </w:rPr>
        <w:t>η</w:t>
      </w:r>
      <w:r w:rsidRPr="00393715">
        <w:rPr>
          <w:rFonts w:ascii="Bookman Old Style" w:hAnsi="Bookman Old Style" w:cs="Arial"/>
          <w:color w:val="000000"/>
          <w:sz w:val="28"/>
          <w:szCs w:val="28"/>
          <w:lang w:val="el-GR"/>
        </w:rPr>
        <w:t xml:space="preserve">μέρες, από την έκδοση της προσβαλλόμενης απόφασης, διαταγής ή πράξης. Είναι κατ’ εξαίρεση και μόνο επιτρεπτή η επέκταση χρόνου και κατ' ακολουθία του </w:t>
      </w:r>
      <w:r w:rsidRPr="00D91B46">
        <w:rPr>
          <w:rFonts w:ascii="Bookman Old Style" w:hAnsi="Bookman Old Style" w:cs="Arial"/>
          <w:b/>
          <w:bCs/>
          <w:color w:val="000000"/>
          <w:sz w:val="28"/>
          <w:szCs w:val="28"/>
          <w:lang w:val="el-GR"/>
        </w:rPr>
        <w:t>Κανονισμού 5(2)</w:t>
      </w:r>
      <w:r w:rsidRPr="00393715">
        <w:rPr>
          <w:rFonts w:ascii="Bookman Old Style" w:hAnsi="Bookman Old Style" w:cs="Arial"/>
          <w:color w:val="000000"/>
          <w:sz w:val="28"/>
          <w:szCs w:val="28"/>
          <w:lang w:val="el-GR"/>
        </w:rPr>
        <w:t>, σύμφωνα με τον οποίο το Δικαστήριο έχει τη διακριτική ευχέρεια να επεκτείνει την προθεσμία στις περιπτώσεις κατά τις οποίες καταδεικνύονται «</w:t>
      </w:r>
      <w:r w:rsidRPr="00393715">
        <w:rPr>
          <w:rFonts w:ascii="Bookman Old Style" w:hAnsi="Bookman Old Style" w:cs="Arial"/>
          <w:i/>
          <w:iCs/>
          <w:color w:val="000000"/>
          <w:sz w:val="28"/>
          <w:szCs w:val="28"/>
          <w:lang w:val="el-GR"/>
        </w:rPr>
        <w:t>εξαιρετικές περιστάσεις</w:t>
      </w:r>
      <w:r w:rsidRPr="00393715">
        <w:rPr>
          <w:rFonts w:ascii="Bookman Old Style" w:hAnsi="Bookman Old Style" w:cs="Arial"/>
          <w:color w:val="000000"/>
          <w:sz w:val="28"/>
          <w:szCs w:val="28"/>
          <w:lang w:val="el-GR"/>
        </w:rPr>
        <w:t xml:space="preserve">», τέτοιες που να παρεμπόδιζαν τον </w:t>
      </w:r>
      <w:proofErr w:type="spellStart"/>
      <w:r w:rsidRPr="00393715">
        <w:rPr>
          <w:rFonts w:ascii="Bookman Old Style" w:hAnsi="Bookman Old Style" w:cs="Arial"/>
          <w:color w:val="000000"/>
          <w:sz w:val="28"/>
          <w:szCs w:val="28"/>
          <w:lang w:val="el-GR"/>
        </w:rPr>
        <w:t>Αιτητή</w:t>
      </w:r>
      <w:proofErr w:type="spellEnd"/>
      <w:r w:rsidRPr="00393715">
        <w:rPr>
          <w:rFonts w:ascii="Bookman Old Style" w:hAnsi="Bookman Old Style" w:cs="Arial"/>
          <w:color w:val="000000"/>
          <w:sz w:val="28"/>
          <w:szCs w:val="28"/>
          <w:lang w:val="el-GR"/>
        </w:rPr>
        <w:t xml:space="preserve"> να προχωρήσει στην καταχώριση </w:t>
      </w:r>
      <w:r w:rsidR="000B002C">
        <w:rPr>
          <w:rFonts w:ascii="Bookman Old Style" w:hAnsi="Bookman Old Style" w:cs="Arial"/>
          <w:color w:val="000000"/>
          <w:sz w:val="28"/>
          <w:szCs w:val="28"/>
          <w:lang w:val="el-GR"/>
        </w:rPr>
        <w:t>α</w:t>
      </w:r>
      <w:r w:rsidRPr="00393715">
        <w:rPr>
          <w:rFonts w:ascii="Bookman Old Style" w:hAnsi="Bookman Old Style" w:cs="Arial"/>
          <w:color w:val="000000"/>
          <w:sz w:val="28"/>
          <w:szCs w:val="28"/>
          <w:lang w:val="el-GR"/>
        </w:rPr>
        <w:t>ίτησης αυτής της μορφής εντός της προβλεπόμενης προθεσμίας. Επισημαίνεται, εν προκειμένω, ότι οι «</w:t>
      </w:r>
      <w:r w:rsidRPr="00393715">
        <w:rPr>
          <w:rFonts w:ascii="Bookman Old Style" w:hAnsi="Bookman Old Style" w:cs="Arial"/>
          <w:i/>
          <w:iCs/>
          <w:color w:val="000000"/>
          <w:sz w:val="28"/>
          <w:szCs w:val="28"/>
          <w:lang w:val="el-GR"/>
        </w:rPr>
        <w:t>εξαιρετικές περιστάσεις</w:t>
      </w:r>
      <w:r w:rsidRPr="00393715">
        <w:rPr>
          <w:rFonts w:ascii="Bookman Old Style" w:hAnsi="Bookman Old Style" w:cs="Arial"/>
          <w:color w:val="000000"/>
          <w:sz w:val="28"/>
          <w:szCs w:val="28"/>
          <w:lang w:val="el-GR"/>
        </w:rPr>
        <w:t>» πρέπει όχι μόνο να υφίστανται, αλλά πρέπει και να υποστηρίζουν την «</w:t>
      </w:r>
      <w:r w:rsidRPr="00393715">
        <w:rPr>
          <w:rFonts w:ascii="Bookman Old Style" w:hAnsi="Bookman Old Style" w:cs="Arial"/>
          <w:i/>
          <w:iCs/>
          <w:color w:val="000000"/>
          <w:sz w:val="28"/>
          <w:szCs w:val="28"/>
          <w:lang w:val="el-GR"/>
        </w:rPr>
        <w:t>παρεμπόδιση</w:t>
      </w:r>
      <w:r w:rsidRPr="00393715">
        <w:rPr>
          <w:rFonts w:ascii="Bookman Old Style" w:hAnsi="Bookman Old Style" w:cs="Arial"/>
          <w:color w:val="000000"/>
          <w:sz w:val="28"/>
          <w:szCs w:val="28"/>
          <w:lang w:val="el-GR"/>
        </w:rPr>
        <w:t xml:space="preserve">» του </w:t>
      </w:r>
      <w:proofErr w:type="spellStart"/>
      <w:r w:rsidRPr="00393715">
        <w:rPr>
          <w:rFonts w:ascii="Bookman Old Style" w:hAnsi="Bookman Old Style" w:cs="Arial"/>
          <w:color w:val="000000"/>
          <w:sz w:val="28"/>
          <w:szCs w:val="28"/>
          <w:lang w:val="el-GR"/>
        </w:rPr>
        <w:t>Αιτητή</w:t>
      </w:r>
      <w:proofErr w:type="spellEnd"/>
      <w:r w:rsidRPr="00393715">
        <w:rPr>
          <w:rFonts w:ascii="Bookman Old Style" w:hAnsi="Bookman Old Style" w:cs="Arial"/>
          <w:color w:val="000000"/>
          <w:sz w:val="28"/>
          <w:szCs w:val="28"/>
          <w:lang w:val="el-GR"/>
        </w:rPr>
        <w:t xml:space="preserve"> από του να καταχωρ</w:t>
      </w:r>
      <w:r w:rsidR="00D91B46">
        <w:rPr>
          <w:rFonts w:ascii="Bookman Old Style" w:hAnsi="Bookman Old Style" w:cs="Arial"/>
          <w:color w:val="000000"/>
          <w:sz w:val="28"/>
          <w:szCs w:val="28"/>
          <w:lang w:val="el-GR"/>
        </w:rPr>
        <w:t>ί</w:t>
      </w:r>
      <w:r w:rsidRPr="00393715">
        <w:rPr>
          <w:rFonts w:ascii="Bookman Old Style" w:hAnsi="Bookman Old Style" w:cs="Arial"/>
          <w:color w:val="000000"/>
          <w:sz w:val="28"/>
          <w:szCs w:val="28"/>
          <w:lang w:val="el-GR"/>
        </w:rPr>
        <w:t>σει την αίτηση του εντός της προθεσμίας.</w:t>
      </w:r>
    </w:p>
    <w:p w14:paraId="36011112" w14:textId="77777777" w:rsidR="00FC37BA" w:rsidRDefault="00FC37BA" w:rsidP="00FC37BA">
      <w:pPr>
        <w:spacing w:line="480" w:lineRule="auto"/>
        <w:jc w:val="both"/>
        <w:rPr>
          <w:rFonts w:ascii="Bookman Old Style" w:hAnsi="Bookman Old Style" w:cs="Arial"/>
          <w:color w:val="000000"/>
          <w:sz w:val="28"/>
          <w:szCs w:val="28"/>
          <w:lang w:val="el-GR"/>
        </w:rPr>
      </w:pPr>
    </w:p>
    <w:p w14:paraId="319A49B3" w14:textId="403C2624" w:rsidR="000937FB" w:rsidRDefault="00E67B6F" w:rsidP="00FC37BA">
      <w:pPr>
        <w:spacing w:line="480" w:lineRule="auto"/>
        <w:jc w:val="both"/>
        <w:rPr>
          <w:rFonts w:ascii="Bookman Old Style" w:hAnsi="Bookman Old Style"/>
          <w:sz w:val="28"/>
          <w:szCs w:val="28"/>
          <w:lang w:val="el-GR"/>
        </w:rPr>
      </w:pPr>
      <w:r>
        <w:rPr>
          <w:rFonts w:ascii="Bookman Old Style" w:hAnsi="Bookman Old Style" w:cs="Arial"/>
          <w:color w:val="000000"/>
          <w:sz w:val="28"/>
          <w:szCs w:val="28"/>
          <w:lang w:val="el-GR"/>
        </w:rPr>
        <w:lastRenderedPageBreak/>
        <w:t>Με βάση τα ανωτέρω κατατεθέντα γεγονότα,</w:t>
      </w:r>
      <w:r w:rsidRPr="00E67B6F">
        <w:rPr>
          <w:rFonts w:ascii="Bookman Old Style" w:hAnsi="Bookman Old Style" w:cs="Arial"/>
          <w:sz w:val="28"/>
          <w:szCs w:val="28"/>
          <w:lang w:val="el-GR"/>
        </w:rPr>
        <w:t xml:space="preserve"> </w:t>
      </w:r>
      <w:r>
        <w:rPr>
          <w:rFonts w:ascii="Bookman Old Style" w:hAnsi="Bookman Old Style" w:cs="Arial"/>
          <w:sz w:val="28"/>
          <w:szCs w:val="28"/>
          <w:lang w:val="el-GR"/>
        </w:rPr>
        <w:t>σ</w:t>
      </w:r>
      <w:r>
        <w:rPr>
          <w:rFonts w:ascii="Bookman Old Style" w:hAnsi="Bookman Old Style" w:cs="Arial"/>
          <w:color w:val="000000"/>
          <w:sz w:val="28"/>
          <w:szCs w:val="28"/>
          <w:lang w:val="el-GR"/>
        </w:rPr>
        <w:t xml:space="preserve">την υπό εξέταση περίπτωση </w:t>
      </w:r>
      <w:r>
        <w:rPr>
          <w:rFonts w:ascii="Bookman Old Style" w:hAnsi="Bookman Old Style" w:cs="Arial"/>
          <w:sz w:val="28"/>
          <w:szCs w:val="28"/>
          <w:lang w:val="el-GR"/>
        </w:rPr>
        <w:t>η Απόφαση Ποινής, η οποία εκδόθηκε στις 31/5/2023,</w:t>
      </w:r>
      <w:r w:rsidR="00E32252">
        <w:rPr>
          <w:rFonts w:ascii="Bookman Old Style" w:hAnsi="Bookman Old Style" w:cs="Arial"/>
          <w:sz w:val="28"/>
          <w:szCs w:val="28"/>
          <w:lang w:val="el-GR"/>
        </w:rPr>
        <w:t xml:space="preserve"> εφόσον επιδόθηκε στην </w:t>
      </w:r>
      <w:proofErr w:type="spellStart"/>
      <w:r w:rsidR="00E32252">
        <w:rPr>
          <w:rFonts w:ascii="Bookman Old Style" w:hAnsi="Bookman Old Style" w:cs="Arial"/>
          <w:sz w:val="28"/>
          <w:szCs w:val="28"/>
          <w:lang w:val="el-GR"/>
        </w:rPr>
        <w:t>Αιτήτρια</w:t>
      </w:r>
      <w:proofErr w:type="spellEnd"/>
      <w:r w:rsidR="00E32252">
        <w:rPr>
          <w:rFonts w:ascii="Bookman Old Style" w:hAnsi="Bookman Old Style" w:cs="Arial"/>
          <w:sz w:val="28"/>
          <w:szCs w:val="28"/>
          <w:lang w:val="el-GR"/>
        </w:rPr>
        <w:t xml:space="preserve"> στις </w:t>
      </w:r>
      <w:bookmarkStart w:id="0" w:name="_Hlk145243586"/>
      <w:r w:rsidR="00E32252">
        <w:rPr>
          <w:rFonts w:ascii="Bookman Old Style" w:hAnsi="Bookman Old Style" w:cs="Arial"/>
          <w:sz w:val="28"/>
          <w:szCs w:val="28"/>
          <w:lang w:val="el-GR"/>
        </w:rPr>
        <w:t>31/7/2023</w:t>
      </w:r>
      <w:bookmarkEnd w:id="0"/>
      <w:r w:rsidR="00E32252">
        <w:rPr>
          <w:rFonts w:ascii="Bookman Old Style" w:hAnsi="Bookman Old Style" w:cs="Arial"/>
          <w:sz w:val="28"/>
          <w:szCs w:val="28"/>
          <w:lang w:val="el-GR"/>
        </w:rPr>
        <w:t xml:space="preserve">, </w:t>
      </w:r>
      <w:r>
        <w:rPr>
          <w:rFonts w:ascii="Bookman Old Style" w:hAnsi="Bookman Old Style" w:cs="Arial"/>
          <w:sz w:val="28"/>
          <w:szCs w:val="28"/>
          <w:lang w:val="el-GR"/>
        </w:rPr>
        <w:t>περιήλθε στην γνώση της όταν είχε πλέον παρέλθει ο χρόνος των 45 ημερών από την έκδοση τ</w:t>
      </w:r>
      <w:r w:rsidR="00E32252">
        <w:rPr>
          <w:rFonts w:ascii="Bookman Old Style" w:hAnsi="Bookman Old Style" w:cs="Arial"/>
          <w:sz w:val="28"/>
          <w:szCs w:val="28"/>
          <w:lang w:val="el-GR"/>
        </w:rPr>
        <w:t>ης</w:t>
      </w:r>
      <w:r>
        <w:rPr>
          <w:rFonts w:ascii="Bookman Old Style" w:hAnsi="Bookman Old Style" w:cs="Arial"/>
          <w:sz w:val="28"/>
          <w:szCs w:val="28"/>
          <w:lang w:val="el-GR"/>
        </w:rPr>
        <w:t xml:space="preserve">. </w:t>
      </w:r>
      <w:r w:rsidR="000937FB" w:rsidRPr="000937FB">
        <w:rPr>
          <w:rFonts w:ascii="Bookman Old Style" w:hAnsi="Bookman Old Style"/>
          <w:sz w:val="28"/>
          <w:szCs w:val="28"/>
          <w:lang w:val="el-GR"/>
        </w:rPr>
        <w:t xml:space="preserve">Η </w:t>
      </w:r>
      <w:proofErr w:type="spellStart"/>
      <w:r w:rsidR="000937FB" w:rsidRPr="000937FB">
        <w:rPr>
          <w:rFonts w:ascii="Bookman Old Style" w:hAnsi="Bookman Old Style"/>
          <w:sz w:val="28"/>
          <w:szCs w:val="28"/>
          <w:lang w:val="el-GR"/>
        </w:rPr>
        <w:t>ανυπαίτια</w:t>
      </w:r>
      <w:proofErr w:type="spellEnd"/>
      <w:r w:rsidR="000937FB" w:rsidRPr="000937FB">
        <w:rPr>
          <w:rFonts w:ascii="Bookman Old Style" w:hAnsi="Bookman Old Style"/>
          <w:sz w:val="28"/>
          <w:szCs w:val="28"/>
          <w:lang w:val="el-GR"/>
        </w:rPr>
        <w:t xml:space="preserve"> άγνοια της ύπαρξης </w:t>
      </w:r>
      <w:r w:rsidR="000937FB">
        <w:rPr>
          <w:rFonts w:ascii="Bookman Old Style" w:hAnsi="Bookman Old Style"/>
          <w:sz w:val="28"/>
          <w:szCs w:val="28"/>
          <w:lang w:val="el-GR"/>
        </w:rPr>
        <w:t>της Απόφασης</w:t>
      </w:r>
      <w:r w:rsidR="000937FB" w:rsidRPr="000937FB">
        <w:rPr>
          <w:rFonts w:ascii="Bookman Old Style" w:hAnsi="Bookman Old Style"/>
          <w:sz w:val="28"/>
          <w:szCs w:val="28"/>
          <w:lang w:val="el-GR"/>
        </w:rPr>
        <w:t xml:space="preserve"> και ουσιαστικά του περιεχομένου τ</w:t>
      </w:r>
      <w:r w:rsidR="000937FB">
        <w:rPr>
          <w:rFonts w:ascii="Bookman Old Style" w:hAnsi="Bookman Old Style"/>
          <w:sz w:val="28"/>
          <w:szCs w:val="28"/>
          <w:lang w:val="el-GR"/>
        </w:rPr>
        <w:t>ης</w:t>
      </w:r>
      <w:r w:rsidR="000937FB" w:rsidRPr="000937FB">
        <w:rPr>
          <w:rFonts w:ascii="Bookman Old Style" w:hAnsi="Bookman Old Style"/>
          <w:sz w:val="28"/>
          <w:szCs w:val="28"/>
          <w:lang w:val="el-GR"/>
        </w:rPr>
        <w:t xml:space="preserve"> από τ</w:t>
      </w:r>
      <w:r w:rsidR="000937FB">
        <w:rPr>
          <w:rFonts w:ascii="Bookman Old Style" w:hAnsi="Bookman Old Style"/>
          <w:sz w:val="28"/>
          <w:szCs w:val="28"/>
          <w:lang w:val="el-GR"/>
        </w:rPr>
        <w:t>ην</w:t>
      </w:r>
      <w:r w:rsidR="000937FB" w:rsidRPr="000937FB">
        <w:rPr>
          <w:rFonts w:ascii="Bookman Old Style" w:hAnsi="Bookman Old Style"/>
          <w:sz w:val="28"/>
          <w:szCs w:val="28"/>
          <w:lang w:val="el-GR"/>
        </w:rPr>
        <w:t xml:space="preserve"> επηρεαζόμεν</w:t>
      </w:r>
      <w:r w:rsidR="000937FB">
        <w:rPr>
          <w:rFonts w:ascii="Bookman Old Style" w:hAnsi="Bookman Old Style"/>
          <w:sz w:val="28"/>
          <w:szCs w:val="28"/>
          <w:lang w:val="el-GR"/>
        </w:rPr>
        <w:t xml:space="preserve">η </w:t>
      </w:r>
      <w:proofErr w:type="spellStart"/>
      <w:r w:rsidR="000937FB">
        <w:rPr>
          <w:rFonts w:ascii="Bookman Old Style" w:hAnsi="Bookman Old Style"/>
          <w:sz w:val="28"/>
          <w:szCs w:val="28"/>
          <w:lang w:val="el-GR"/>
        </w:rPr>
        <w:t>Αιτήτρια</w:t>
      </w:r>
      <w:proofErr w:type="spellEnd"/>
      <w:r w:rsidR="000937FB" w:rsidRPr="000937FB">
        <w:rPr>
          <w:rFonts w:ascii="Bookman Old Style" w:hAnsi="Bookman Old Style"/>
          <w:sz w:val="28"/>
          <w:szCs w:val="28"/>
          <w:lang w:val="el-GR"/>
        </w:rPr>
        <w:t xml:space="preserve"> ικανοποιεί, χωρίς άλλο, την προϋπόθεση να καταδειχτούν εξαιρετικές περιστάσεις που </w:t>
      </w:r>
      <w:r w:rsidR="000937FB">
        <w:rPr>
          <w:rFonts w:ascii="Bookman Old Style" w:hAnsi="Bookman Old Style"/>
          <w:sz w:val="28"/>
          <w:szCs w:val="28"/>
          <w:lang w:val="el-GR"/>
        </w:rPr>
        <w:t xml:space="preserve">την </w:t>
      </w:r>
      <w:r w:rsidR="000937FB" w:rsidRPr="000937FB">
        <w:rPr>
          <w:rFonts w:ascii="Bookman Old Style" w:hAnsi="Bookman Old Style"/>
          <w:sz w:val="28"/>
          <w:szCs w:val="28"/>
          <w:lang w:val="el-GR"/>
        </w:rPr>
        <w:t>εμπόδιζαν να καταχωρ</w:t>
      </w:r>
      <w:r w:rsidR="000B002C">
        <w:rPr>
          <w:rFonts w:ascii="Bookman Old Style" w:hAnsi="Bookman Old Style"/>
          <w:sz w:val="28"/>
          <w:szCs w:val="28"/>
          <w:lang w:val="el-GR"/>
        </w:rPr>
        <w:t>ί</w:t>
      </w:r>
      <w:r w:rsidR="000937FB" w:rsidRPr="000937FB">
        <w:rPr>
          <w:rFonts w:ascii="Bookman Old Style" w:hAnsi="Bookman Old Style"/>
          <w:sz w:val="28"/>
          <w:szCs w:val="28"/>
          <w:lang w:val="el-GR"/>
        </w:rPr>
        <w:t>σει την αίτηση τ</w:t>
      </w:r>
      <w:r w:rsidR="000937FB">
        <w:rPr>
          <w:rFonts w:ascii="Bookman Old Style" w:hAnsi="Bookman Old Style"/>
          <w:sz w:val="28"/>
          <w:szCs w:val="28"/>
          <w:lang w:val="el-GR"/>
        </w:rPr>
        <w:t>ης</w:t>
      </w:r>
      <w:r w:rsidR="000937FB" w:rsidRPr="000937FB">
        <w:rPr>
          <w:rFonts w:ascii="Bookman Old Style" w:hAnsi="Bookman Old Style"/>
          <w:sz w:val="28"/>
          <w:szCs w:val="28"/>
          <w:lang w:val="el-GR"/>
        </w:rPr>
        <w:t xml:space="preserve"> εντός της προβλεπόμενης προθεσμίας, όπως προνοείται στον </w:t>
      </w:r>
      <w:r w:rsidR="000937FB" w:rsidRPr="000937FB">
        <w:rPr>
          <w:rFonts w:ascii="Bookman Old Style" w:hAnsi="Bookman Old Style"/>
          <w:b/>
          <w:bCs/>
          <w:sz w:val="28"/>
          <w:szCs w:val="28"/>
          <w:lang w:val="el-GR"/>
        </w:rPr>
        <w:t>Κανονισμό 5(2)</w:t>
      </w:r>
      <w:r w:rsidR="000937FB">
        <w:rPr>
          <w:rFonts w:ascii="Bookman Old Style" w:hAnsi="Bookman Old Style"/>
          <w:sz w:val="28"/>
          <w:szCs w:val="28"/>
          <w:lang w:val="el-GR"/>
        </w:rPr>
        <w:t xml:space="preserve"> (βλ. </w:t>
      </w:r>
      <w:r w:rsidR="000937FB" w:rsidRPr="000937FB">
        <w:rPr>
          <w:rFonts w:ascii="Bookman Old Style" w:hAnsi="Bookman Old Style"/>
          <w:b/>
          <w:bCs/>
          <w:i/>
          <w:iCs/>
          <w:sz w:val="28"/>
          <w:szCs w:val="28"/>
          <w:lang w:val="el-GR"/>
        </w:rPr>
        <w:t xml:space="preserve">Αναφορικά με την Αίτηση των Ανδρέας Δημητριάδης &amp; Σία ΔΕΠΕ κ.ά., Πολιτική Αίτηση </w:t>
      </w:r>
      <w:proofErr w:type="spellStart"/>
      <w:r w:rsidR="000B002C">
        <w:rPr>
          <w:rFonts w:ascii="Bookman Old Style" w:hAnsi="Bookman Old Style"/>
          <w:b/>
          <w:bCs/>
          <w:i/>
          <w:iCs/>
          <w:sz w:val="28"/>
          <w:szCs w:val="28"/>
          <w:lang w:val="el-GR"/>
        </w:rPr>
        <w:t>Α</w:t>
      </w:r>
      <w:r w:rsidR="000937FB" w:rsidRPr="000937FB">
        <w:rPr>
          <w:rFonts w:ascii="Bookman Old Style" w:hAnsi="Bookman Old Style"/>
          <w:b/>
          <w:bCs/>
          <w:i/>
          <w:iCs/>
          <w:sz w:val="28"/>
          <w:szCs w:val="28"/>
          <w:lang w:val="el-GR"/>
        </w:rPr>
        <w:t>ρ</w:t>
      </w:r>
      <w:proofErr w:type="spellEnd"/>
      <w:r w:rsidR="000937FB" w:rsidRPr="000937FB">
        <w:rPr>
          <w:rFonts w:ascii="Bookman Old Style" w:hAnsi="Bookman Old Style"/>
          <w:b/>
          <w:bCs/>
          <w:i/>
          <w:iCs/>
          <w:sz w:val="28"/>
          <w:szCs w:val="28"/>
          <w:lang w:val="el-GR"/>
        </w:rPr>
        <w:t xml:space="preserve">. 196/2021, </w:t>
      </w:r>
      <w:proofErr w:type="spellStart"/>
      <w:r w:rsidR="000937FB" w:rsidRPr="000937FB">
        <w:rPr>
          <w:rFonts w:ascii="Bookman Old Style" w:hAnsi="Bookman Old Style"/>
          <w:b/>
          <w:bCs/>
          <w:i/>
          <w:iCs/>
          <w:sz w:val="28"/>
          <w:szCs w:val="28"/>
          <w:lang w:val="el-GR"/>
        </w:rPr>
        <w:t>ημερ</w:t>
      </w:r>
      <w:proofErr w:type="spellEnd"/>
      <w:r w:rsidR="000937FB" w:rsidRPr="000937FB">
        <w:rPr>
          <w:rFonts w:ascii="Bookman Old Style" w:hAnsi="Bookman Old Style"/>
          <w:b/>
          <w:bCs/>
          <w:i/>
          <w:iCs/>
          <w:sz w:val="28"/>
          <w:szCs w:val="28"/>
          <w:lang w:val="el-GR"/>
        </w:rPr>
        <w:t>. 8/10/2021</w:t>
      </w:r>
      <w:r w:rsidR="000937FB">
        <w:rPr>
          <w:rFonts w:ascii="Bookman Old Style" w:hAnsi="Bookman Old Style"/>
          <w:sz w:val="28"/>
          <w:szCs w:val="28"/>
          <w:lang w:val="el-GR"/>
        </w:rPr>
        <w:t>).</w:t>
      </w:r>
    </w:p>
    <w:p w14:paraId="4E63DAC2" w14:textId="77777777" w:rsidR="00360B9C" w:rsidRDefault="00360B9C" w:rsidP="00FC37BA">
      <w:pPr>
        <w:spacing w:line="480" w:lineRule="auto"/>
        <w:jc w:val="both"/>
        <w:rPr>
          <w:rFonts w:ascii="Bookman Old Style" w:hAnsi="Bookman Old Style"/>
          <w:sz w:val="28"/>
          <w:szCs w:val="28"/>
          <w:lang w:val="el-GR"/>
        </w:rPr>
      </w:pPr>
    </w:p>
    <w:p w14:paraId="1AE7EFCB" w14:textId="75B1FF96" w:rsidR="00360B9C" w:rsidRPr="000937FB" w:rsidRDefault="00360B9C" w:rsidP="00FC37BA">
      <w:pPr>
        <w:spacing w:line="480" w:lineRule="auto"/>
        <w:jc w:val="both"/>
        <w:rPr>
          <w:rFonts w:ascii="Bookman Old Style" w:hAnsi="Bookman Old Style" w:cs="Arial"/>
          <w:sz w:val="28"/>
          <w:szCs w:val="28"/>
          <w:lang w:val="el-GR"/>
        </w:rPr>
      </w:pPr>
      <w:r>
        <w:rPr>
          <w:rFonts w:ascii="Bookman Old Style" w:hAnsi="Bookman Old Style"/>
          <w:sz w:val="28"/>
          <w:szCs w:val="28"/>
          <w:lang w:val="el-GR"/>
        </w:rPr>
        <w:t>Το ζήτημα, ωστόσο, δεν τελειώνει εδώ.</w:t>
      </w:r>
    </w:p>
    <w:p w14:paraId="2908F2C9" w14:textId="77777777" w:rsidR="000937FB" w:rsidRDefault="000937FB" w:rsidP="00FC37BA">
      <w:pPr>
        <w:spacing w:line="480" w:lineRule="auto"/>
        <w:jc w:val="both"/>
        <w:rPr>
          <w:rFonts w:ascii="Bookman Old Style" w:hAnsi="Bookman Old Style" w:cs="Arial"/>
          <w:sz w:val="28"/>
          <w:szCs w:val="28"/>
          <w:lang w:val="el-GR"/>
        </w:rPr>
      </w:pPr>
    </w:p>
    <w:p w14:paraId="3C5A0110" w14:textId="5DA90845" w:rsidR="000937FB" w:rsidRPr="00196F3C" w:rsidRDefault="000937FB" w:rsidP="000937FB">
      <w:pPr>
        <w:spacing w:line="480" w:lineRule="auto"/>
        <w:ind w:right="-35"/>
        <w:jc w:val="both"/>
        <w:rPr>
          <w:rFonts w:ascii="Bookman Old Style" w:hAnsi="Bookman Old Style" w:cs="Arial"/>
          <w:iCs/>
          <w:sz w:val="28"/>
          <w:szCs w:val="28"/>
          <w:lang w:val="el-GR"/>
        </w:rPr>
      </w:pPr>
      <w:r>
        <w:rPr>
          <w:rFonts w:ascii="Bookman Old Style" w:hAnsi="Bookman Old Style" w:cs="Arial"/>
          <w:sz w:val="28"/>
          <w:szCs w:val="28"/>
          <w:lang w:val="el-GR"/>
        </w:rPr>
        <w:t xml:space="preserve">Η υπό κρίση Αίτηση καταχωρίστηκε στις 5/9/2023, ήτοι 35 μέρες μετά που η </w:t>
      </w:r>
      <w:proofErr w:type="spellStart"/>
      <w:r>
        <w:rPr>
          <w:rFonts w:ascii="Bookman Old Style" w:hAnsi="Bookman Old Style" w:cs="Arial"/>
          <w:sz w:val="28"/>
          <w:szCs w:val="28"/>
          <w:lang w:val="el-GR"/>
        </w:rPr>
        <w:t>Αιτήτρια</w:t>
      </w:r>
      <w:proofErr w:type="spellEnd"/>
      <w:r>
        <w:rPr>
          <w:rFonts w:ascii="Bookman Old Style" w:hAnsi="Bookman Old Style" w:cs="Arial"/>
          <w:sz w:val="28"/>
          <w:szCs w:val="28"/>
          <w:lang w:val="el-GR"/>
        </w:rPr>
        <w:t xml:space="preserve"> </w:t>
      </w:r>
      <w:r>
        <w:rPr>
          <w:rFonts w:ascii="Bookman Old Style" w:hAnsi="Bookman Old Style" w:cs="Arial"/>
          <w:iCs/>
          <w:sz w:val="28"/>
          <w:szCs w:val="28"/>
          <w:lang w:val="el-GR"/>
        </w:rPr>
        <w:t>έλαβε γνώση της Απόφασης Ποινής.</w:t>
      </w:r>
      <w:r w:rsidRPr="000937FB">
        <w:rPr>
          <w:rFonts w:ascii="Bookman Old Style" w:hAnsi="Bookman Old Style" w:cs="Arial"/>
          <w:iCs/>
          <w:sz w:val="28"/>
          <w:szCs w:val="28"/>
          <w:lang w:val="el-GR"/>
        </w:rPr>
        <w:t xml:space="preserve"> </w:t>
      </w:r>
      <w:r>
        <w:rPr>
          <w:rFonts w:ascii="Bookman Old Style" w:hAnsi="Bookman Old Style" w:cs="Arial"/>
          <w:iCs/>
          <w:sz w:val="28"/>
          <w:szCs w:val="28"/>
          <w:lang w:val="en-US"/>
        </w:rPr>
        <w:t>H</w:t>
      </w:r>
      <w:r w:rsidRPr="002F150F">
        <w:rPr>
          <w:rFonts w:ascii="Bookman Old Style" w:hAnsi="Bookman Old Style" w:cs="Arial"/>
          <w:iCs/>
          <w:sz w:val="28"/>
          <w:szCs w:val="28"/>
          <w:lang w:val="el-GR"/>
        </w:rPr>
        <w:t xml:space="preserve"> </w:t>
      </w:r>
      <w:r>
        <w:rPr>
          <w:rFonts w:ascii="Bookman Old Style" w:hAnsi="Bookman Old Style" w:cs="Arial"/>
          <w:iCs/>
          <w:sz w:val="28"/>
          <w:szCs w:val="28"/>
          <w:lang w:val="el-GR"/>
        </w:rPr>
        <w:t xml:space="preserve">παράλειψη της </w:t>
      </w:r>
      <w:proofErr w:type="spellStart"/>
      <w:r>
        <w:rPr>
          <w:rFonts w:ascii="Bookman Old Style" w:hAnsi="Bookman Old Style" w:cs="Arial"/>
          <w:iCs/>
          <w:sz w:val="28"/>
          <w:szCs w:val="28"/>
          <w:lang w:val="el-GR"/>
        </w:rPr>
        <w:t>Αιτήτριας</w:t>
      </w:r>
      <w:proofErr w:type="spellEnd"/>
      <w:r>
        <w:rPr>
          <w:rFonts w:ascii="Bookman Old Style" w:hAnsi="Bookman Old Style" w:cs="Arial"/>
          <w:iCs/>
          <w:sz w:val="28"/>
          <w:szCs w:val="28"/>
          <w:lang w:val="el-GR"/>
        </w:rPr>
        <w:t xml:space="preserve">, μόλις </w:t>
      </w:r>
      <w:bookmarkStart w:id="1" w:name="_Hlk145255915"/>
      <w:r>
        <w:rPr>
          <w:rFonts w:ascii="Bookman Old Style" w:hAnsi="Bookman Old Style" w:cs="Arial"/>
          <w:iCs/>
          <w:sz w:val="28"/>
          <w:szCs w:val="28"/>
          <w:lang w:val="el-GR"/>
        </w:rPr>
        <w:t xml:space="preserve">έλαβε γνώση της </w:t>
      </w:r>
      <w:bookmarkEnd w:id="1"/>
      <w:r>
        <w:rPr>
          <w:rFonts w:ascii="Bookman Old Style" w:hAnsi="Bookman Old Style" w:cs="Arial"/>
          <w:iCs/>
          <w:sz w:val="28"/>
          <w:szCs w:val="28"/>
          <w:lang w:val="el-GR"/>
        </w:rPr>
        <w:t>διαδικασίας εναντίον της, να ενεργήσει αμέσως προς επέκταση της προθεσμίας απαιτεί, εν προκειμένω, την παράθεση στοιχείων ή λόγων που συνιστούν εξαιρετικές περιστάσεις</w:t>
      </w:r>
      <w:r w:rsidR="00196F3C">
        <w:rPr>
          <w:rFonts w:ascii="Bookman Old Style" w:hAnsi="Bookman Old Style" w:cs="Arial"/>
          <w:iCs/>
          <w:sz w:val="28"/>
          <w:szCs w:val="28"/>
          <w:lang w:val="el-GR"/>
        </w:rPr>
        <w:t xml:space="preserve"> - ή κάτι ανάλογο -</w:t>
      </w:r>
      <w:r>
        <w:rPr>
          <w:rFonts w:ascii="Bookman Old Style" w:hAnsi="Bookman Old Style" w:cs="Arial"/>
          <w:iCs/>
          <w:sz w:val="28"/>
          <w:szCs w:val="28"/>
          <w:lang w:val="el-GR"/>
        </w:rPr>
        <w:t xml:space="preserve"> και, ως τέτοιες, δικαιολογούν την </w:t>
      </w:r>
      <w:r w:rsidRPr="00196F3C">
        <w:rPr>
          <w:rFonts w:ascii="Bookman Old Style" w:hAnsi="Bookman Old Style" w:cs="Arial"/>
          <w:iCs/>
          <w:sz w:val="28"/>
          <w:szCs w:val="28"/>
          <w:lang w:val="el-GR"/>
        </w:rPr>
        <w:t>καθυστέρηση.</w:t>
      </w:r>
      <w:r w:rsidR="00B23531" w:rsidRPr="00196F3C">
        <w:rPr>
          <w:rFonts w:ascii="Bookman Old Style" w:hAnsi="Bookman Old Style" w:cs="Arial"/>
          <w:iCs/>
          <w:sz w:val="28"/>
          <w:szCs w:val="28"/>
          <w:lang w:val="el-GR"/>
        </w:rPr>
        <w:t xml:space="preserve"> Δεν πρέπει, εν προκειμένω, να λησμονείται ότι η αναζήτηση προνομιακής θεραπείας </w:t>
      </w:r>
      <w:r w:rsidR="00B23531" w:rsidRPr="00196F3C">
        <w:rPr>
          <w:rFonts w:ascii="Bookman Old Style" w:hAnsi="Bookman Old Style" w:cs="Arial"/>
          <w:iCs/>
          <w:sz w:val="28"/>
          <w:szCs w:val="28"/>
          <w:lang w:val="el-GR"/>
        </w:rPr>
        <w:lastRenderedPageBreak/>
        <w:t>επιβάλλεται να λαμβάνει χώρα το συντομότερο δυνατό</w:t>
      </w:r>
      <w:r w:rsidR="00D471D4">
        <w:rPr>
          <w:rFonts w:ascii="Bookman Old Style" w:hAnsi="Bookman Old Style" w:cs="Arial"/>
          <w:iCs/>
          <w:sz w:val="28"/>
          <w:szCs w:val="28"/>
          <w:lang w:val="el-GR"/>
        </w:rPr>
        <w:t>,</w:t>
      </w:r>
      <w:r w:rsidR="00B23531" w:rsidRPr="00196F3C">
        <w:rPr>
          <w:rFonts w:ascii="Bookman Old Style" w:hAnsi="Bookman Old Style" w:cs="Arial"/>
          <w:iCs/>
          <w:sz w:val="28"/>
          <w:szCs w:val="28"/>
          <w:lang w:val="el-GR"/>
        </w:rPr>
        <w:t xml:space="preserve"> δεδομένου ότι τα προνομιακά εντάλματα παρέχονται κατά προνόμιο και όχι δικαιωματικά.</w:t>
      </w:r>
    </w:p>
    <w:p w14:paraId="4BA029D3" w14:textId="63E78A98" w:rsidR="000937FB" w:rsidRPr="00196F3C" w:rsidRDefault="000937FB" w:rsidP="00FC37BA">
      <w:pPr>
        <w:spacing w:line="480" w:lineRule="auto"/>
        <w:jc w:val="both"/>
        <w:rPr>
          <w:rFonts w:ascii="Bookman Old Style" w:hAnsi="Bookman Old Style" w:cs="Arial"/>
          <w:sz w:val="28"/>
          <w:szCs w:val="28"/>
          <w:lang w:val="el-GR"/>
        </w:rPr>
      </w:pPr>
    </w:p>
    <w:p w14:paraId="0C777762" w14:textId="5AD7024F" w:rsidR="005768FF" w:rsidRDefault="00FC37BA" w:rsidP="008A6859">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Όπως τονίσθηκε σ</w:t>
      </w:r>
      <w:r w:rsidR="00393715">
        <w:rPr>
          <w:rFonts w:ascii="Bookman Old Style" w:hAnsi="Bookman Old Style" w:cs="Arial"/>
          <w:sz w:val="28"/>
          <w:szCs w:val="28"/>
          <w:lang w:val="el-GR"/>
        </w:rPr>
        <w:t>την πολύ πρόσφατη απόφαση στην</w:t>
      </w:r>
      <w:r w:rsidR="00D91B46">
        <w:rPr>
          <w:rFonts w:ascii="Bookman Old Style" w:hAnsi="Bookman Old Style" w:cs="Arial"/>
          <w:sz w:val="28"/>
          <w:szCs w:val="28"/>
          <w:lang w:val="el-GR"/>
        </w:rPr>
        <w:t xml:space="preserve"> </w:t>
      </w:r>
      <w:r>
        <w:rPr>
          <w:rFonts w:ascii="Bookman Old Style" w:hAnsi="Bookman Old Style" w:cs="Arial"/>
          <w:sz w:val="28"/>
          <w:szCs w:val="28"/>
          <w:lang w:val="el-GR"/>
        </w:rPr>
        <w:t>υπόθεση</w:t>
      </w:r>
      <w:r w:rsidR="00D91B46">
        <w:rPr>
          <w:rFonts w:ascii="Bookman Old Style" w:hAnsi="Bookman Old Style" w:cs="Arial"/>
          <w:sz w:val="28"/>
          <w:szCs w:val="28"/>
          <w:lang w:val="el-GR"/>
        </w:rPr>
        <w:t xml:space="preserve"> </w:t>
      </w:r>
      <w:r w:rsidR="00D91B46">
        <w:rPr>
          <w:rFonts w:ascii="Bookman Old Style" w:hAnsi="Bookman Old Style" w:cs="Arial"/>
          <w:b/>
          <w:bCs/>
          <w:i/>
          <w:iCs/>
          <w:sz w:val="28"/>
          <w:szCs w:val="28"/>
          <w:lang w:val="el-GR"/>
        </w:rPr>
        <w:t xml:space="preserve">Αναφορικά με την Αίτηση της Ξένιας Χαραλάμπους </w:t>
      </w:r>
      <w:proofErr w:type="spellStart"/>
      <w:r w:rsidR="00D91B46">
        <w:rPr>
          <w:rFonts w:ascii="Bookman Old Style" w:hAnsi="Bookman Old Style" w:cs="Arial"/>
          <w:b/>
          <w:bCs/>
          <w:i/>
          <w:iCs/>
          <w:sz w:val="28"/>
          <w:szCs w:val="28"/>
          <w:lang w:val="el-GR"/>
        </w:rPr>
        <w:t>Κριθαρίδου</w:t>
      </w:r>
      <w:proofErr w:type="spellEnd"/>
      <w:r w:rsidR="00D91B46">
        <w:rPr>
          <w:rFonts w:ascii="Bookman Old Style" w:hAnsi="Bookman Old Style" w:cs="Arial"/>
          <w:b/>
          <w:bCs/>
          <w:i/>
          <w:iCs/>
          <w:sz w:val="28"/>
          <w:szCs w:val="28"/>
          <w:lang w:val="el-GR"/>
        </w:rPr>
        <w:t>,</w:t>
      </w:r>
      <w:r w:rsidR="00393715">
        <w:rPr>
          <w:rFonts w:ascii="Bookman Old Style" w:hAnsi="Bookman Old Style" w:cs="Arial"/>
          <w:sz w:val="28"/>
          <w:szCs w:val="28"/>
          <w:lang w:val="el-GR"/>
        </w:rPr>
        <w:t xml:space="preserve"> </w:t>
      </w:r>
      <w:r w:rsidR="00393715" w:rsidRPr="00D91B46">
        <w:rPr>
          <w:rFonts w:ascii="Bookman Old Style" w:hAnsi="Bookman Old Style" w:cs="Arial"/>
          <w:b/>
          <w:bCs/>
          <w:i/>
          <w:iCs/>
          <w:sz w:val="28"/>
          <w:szCs w:val="28"/>
          <w:lang w:val="el-GR"/>
        </w:rPr>
        <w:t xml:space="preserve">Αίτηση </w:t>
      </w:r>
      <w:proofErr w:type="spellStart"/>
      <w:r w:rsidR="00393715" w:rsidRPr="00D91B46">
        <w:rPr>
          <w:rFonts w:ascii="Bookman Old Style" w:hAnsi="Bookman Old Style" w:cs="Arial"/>
          <w:b/>
          <w:bCs/>
          <w:i/>
          <w:iCs/>
          <w:sz w:val="28"/>
          <w:szCs w:val="28"/>
          <w:lang w:val="el-GR"/>
        </w:rPr>
        <w:t>Αρ</w:t>
      </w:r>
      <w:proofErr w:type="spellEnd"/>
      <w:r w:rsidR="00393715" w:rsidRPr="00D91B46">
        <w:rPr>
          <w:rFonts w:ascii="Bookman Old Style" w:hAnsi="Bookman Old Style" w:cs="Arial"/>
          <w:b/>
          <w:bCs/>
          <w:i/>
          <w:iCs/>
          <w:sz w:val="28"/>
          <w:szCs w:val="28"/>
          <w:lang w:val="el-GR"/>
        </w:rPr>
        <w:t>. 103/2023</w:t>
      </w:r>
      <w:r w:rsidR="00D91B46">
        <w:rPr>
          <w:rFonts w:ascii="Bookman Old Style" w:hAnsi="Bookman Old Style" w:cs="Arial"/>
          <w:b/>
          <w:bCs/>
          <w:i/>
          <w:iCs/>
          <w:sz w:val="28"/>
          <w:szCs w:val="28"/>
          <w:lang w:val="el-GR"/>
        </w:rPr>
        <w:t xml:space="preserve"> </w:t>
      </w:r>
      <w:r w:rsidR="00393715" w:rsidRPr="00D91B46">
        <w:rPr>
          <w:rFonts w:ascii="Bookman Old Style" w:hAnsi="Bookman Old Style" w:cs="Arial"/>
          <w:b/>
          <w:bCs/>
          <w:i/>
          <w:iCs/>
          <w:sz w:val="28"/>
          <w:szCs w:val="28"/>
          <w:lang w:val="el-GR"/>
        </w:rPr>
        <w:t>(</w:t>
      </w:r>
      <w:proofErr w:type="spellStart"/>
      <w:r w:rsidR="00393715" w:rsidRPr="00D91B46">
        <w:rPr>
          <w:rFonts w:ascii="Bookman Old Style" w:hAnsi="Bookman Old Style" w:cs="Arial"/>
          <w:b/>
          <w:bCs/>
          <w:i/>
          <w:iCs/>
          <w:sz w:val="28"/>
          <w:szCs w:val="28"/>
          <w:lang w:val="en-US"/>
        </w:rPr>
        <w:t>i</w:t>
      </w:r>
      <w:proofErr w:type="spellEnd"/>
      <w:r w:rsidR="00393715" w:rsidRPr="00D91B46">
        <w:rPr>
          <w:rFonts w:ascii="Bookman Old Style" w:hAnsi="Bookman Old Style" w:cs="Arial"/>
          <w:b/>
          <w:bCs/>
          <w:i/>
          <w:iCs/>
          <w:sz w:val="28"/>
          <w:szCs w:val="28"/>
          <w:lang w:val="el-GR"/>
        </w:rPr>
        <w:t>-</w:t>
      </w:r>
      <w:r w:rsidR="00393715" w:rsidRPr="00D91B46">
        <w:rPr>
          <w:rFonts w:ascii="Bookman Old Style" w:hAnsi="Bookman Old Style" w:cs="Arial"/>
          <w:b/>
          <w:bCs/>
          <w:i/>
          <w:iCs/>
          <w:sz w:val="28"/>
          <w:szCs w:val="28"/>
          <w:lang w:val="en-US"/>
        </w:rPr>
        <w:t>justice</w:t>
      </w:r>
      <w:r w:rsidR="00393715" w:rsidRPr="00D91B46">
        <w:rPr>
          <w:rFonts w:ascii="Bookman Old Style" w:hAnsi="Bookman Old Style" w:cs="Arial"/>
          <w:b/>
          <w:bCs/>
          <w:i/>
          <w:iCs/>
          <w:sz w:val="28"/>
          <w:szCs w:val="28"/>
          <w:lang w:val="el-GR"/>
        </w:rPr>
        <w:t>)</w:t>
      </w:r>
      <w:r w:rsidR="00D91B46">
        <w:rPr>
          <w:rFonts w:ascii="Bookman Old Style" w:hAnsi="Bookman Old Style" w:cs="Arial"/>
          <w:b/>
          <w:bCs/>
          <w:i/>
          <w:iCs/>
          <w:sz w:val="28"/>
          <w:szCs w:val="28"/>
          <w:lang w:val="el-GR"/>
        </w:rPr>
        <w:t>,</w:t>
      </w:r>
      <w:r w:rsidR="00393715" w:rsidRPr="00D91B46">
        <w:rPr>
          <w:rFonts w:ascii="Bookman Old Style" w:hAnsi="Bookman Old Style" w:cs="Arial"/>
          <w:b/>
          <w:bCs/>
          <w:i/>
          <w:iCs/>
          <w:sz w:val="28"/>
          <w:szCs w:val="28"/>
          <w:lang w:val="el-GR"/>
        </w:rPr>
        <w:t xml:space="preserve"> </w:t>
      </w:r>
      <w:proofErr w:type="spellStart"/>
      <w:r w:rsidR="00393715" w:rsidRPr="00D91B46">
        <w:rPr>
          <w:rFonts w:ascii="Bookman Old Style" w:hAnsi="Bookman Old Style" w:cs="Arial"/>
          <w:b/>
          <w:bCs/>
          <w:i/>
          <w:iCs/>
          <w:sz w:val="28"/>
          <w:szCs w:val="28"/>
          <w:lang w:val="el-GR"/>
        </w:rPr>
        <w:t>ημερ</w:t>
      </w:r>
      <w:proofErr w:type="spellEnd"/>
      <w:r w:rsidR="00393715" w:rsidRPr="00D91B46">
        <w:rPr>
          <w:rFonts w:ascii="Bookman Old Style" w:hAnsi="Bookman Old Style" w:cs="Arial"/>
          <w:b/>
          <w:bCs/>
          <w:i/>
          <w:iCs/>
          <w:sz w:val="28"/>
          <w:szCs w:val="28"/>
          <w:lang w:val="el-GR"/>
        </w:rPr>
        <w:t>. 1/9/2023</w:t>
      </w:r>
      <w:r w:rsidR="00393715">
        <w:rPr>
          <w:rFonts w:ascii="Bookman Old Style" w:hAnsi="Bookman Old Style" w:cs="Arial"/>
          <w:sz w:val="28"/>
          <w:szCs w:val="28"/>
          <w:lang w:val="el-GR"/>
        </w:rPr>
        <w:t>:</w:t>
      </w:r>
    </w:p>
    <w:p w14:paraId="2B104164" w14:textId="77777777" w:rsidR="00D91B46" w:rsidRDefault="00D91B46" w:rsidP="008A6859">
      <w:pPr>
        <w:spacing w:line="480" w:lineRule="auto"/>
        <w:ind w:right="-35"/>
        <w:jc w:val="both"/>
        <w:rPr>
          <w:rFonts w:ascii="Bookman Old Style" w:hAnsi="Bookman Old Style" w:cs="Arial"/>
          <w:sz w:val="28"/>
          <w:szCs w:val="28"/>
          <w:lang w:val="el-GR"/>
        </w:rPr>
      </w:pPr>
    </w:p>
    <w:p w14:paraId="72C9B2D0" w14:textId="0927B1B6" w:rsidR="005503BD" w:rsidRDefault="005503BD" w:rsidP="00360B9C">
      <w:pPr>
        <w:spacing w:line="276" w:lineRule="auto"/>
        <w:ind w:left="567" w:right="532"/>
        <w:jc w:val="both"/>
        <w:rPr>
          <w:rFonts w:ascii="Bookman Old Style" w:hAnsi="Bookman Old Style" w:cs="Arial"/>
          <w:i/>
          <w:sz w:val="26"/>
          <w:szCs w:val="26"/>
          <w:lang w:val="el-GR"/>
        </w:rPr>
      </w:pPr>
      <w:r>
        <w:rPr>
          <w:rFonts w:ascii="Bookman Old Style" w:hAnsi="Bookman Old Style" w:cs="Arial"/>
          <w:iCs/>
          <w:sz w:val="26"/>
          <w:szCs w:val="26"/>
          <w:lang w:val="el-GR"/>
        </w:rPr>
        <w:t>«</w:t>
      </w:r>
      <w:r w:rsidRPr="00794332">
        <w:rPr>
          <w:rFonts w:ascii="Bookman Old Style" w:hAnsi="Bookman Old Style" w:cs="Arial"/>
          <w:i/>
          <w:sz w:val="26"/>
          <w:szCs w:val="26"/>
          <w:lang w:val="el-GR"/>
        </w:rPr>
        <w:t xml:space="preserve">Ο </w:t>
      </w:r>
      <w:r w:rsidRPr="00794332">
        <w:rPr>
          <w:rFonts w:ascii="Bookman Old Style" w:hAnsi="Bookman Old Style" w:cs="Arial"/>
          <w:b/>
          <w:bCs/>
          <w:i/>
          <w:sz w:val="26"/>
          <w:szCs w:val="26"/>
          <w:lang w:val="el-GR"/>
        </w:rPr>
        <w:t>Καν.5(2)</w:t>
      </w:r>
      <w:r w:rsidRPr="00794332">
        <w:rPr>
          <w:rFonts w:ascii="Bookman Old Style" w:hAnsi="Bookman Old Style" w:cs="Arial"/>
          <w:i/>
          <w:sz w:val="26"/>
          <w:szCs w:val="26"/>
          <w:lang w:val="el-GR"/>
        </w:rPr>
        <w:t xml:space="preserve"> δεν αναφέρεται σε προθεσμία σε σχέση με την καταχώριση της αίτησης για επέκταση του χρόνου, δεδομένης όμως της αυστηρότητας του Κανονισμού σε συνάρτηση και με τη φύση της δικαιοδοσίας, επιβάλλεται όχι μόνο να καταδειχθούν εξαιρετικές περιστάσεις που παρεμπόδισαν τον </w:t>
      </w:r>
      <w:proofErr w:type="spellStart"/>
      <w:r w:rsidRPr="00794332">
        <w:rPr>
          <w:rFonts w:ascii="Bookman Old Style" w:hAnsi="Bookman Old Style" w:cs="Arial"/>
          <w:i/>
          <w:sz w:val="26"/>
          <w:szCs w:val="26"/>
          <w:lang w:val="el-GR"/>
        </w:rPr>
        <w:t>αιτητή</w:t>
      </w:r>
      <w:proofErr w:type="spellEnd"/>
      <w:r w:rsidRPr="00794332">
        <w:rPr>
          <w:rFonts w:ascii="Bookman Old Style" w:hAnsi="Bookman Old Style" w:cs="Arial"/>
          <w:i/>
          <w:sz w:val="26"/>
          <w:szCs w:val="26"/>
          <w:lang w:val="el-GR"/>
        </w:rPr>
        <w:t xml:space="preserve"> να καταχωρήσει την αίτηση του εντός της προβλεπόμενης προθεσμίας, αλλά και να δικαιολογηθεί γιατί αυτός δεν αποτάθηκε για επέκταση της προθεσμίας αμέσως όταν πλέον άρθηκαν οι περιστάσεις που τον παρεμπόδιζαν, όταν, όπως εδώ, οι </w:t>
      </w:r>
      <w:proofErr w:type="spellStart"/>
      <w:r w:rsidRPr="00794332">
        <w:rPr>
          <w:rFonts w:ascii="Bookman Old Style" w:hAnsi="Bookman Old Style" w:cs="Arial"/>
          <w:i/>
          <w:sz w:val="26"/>
          <w:szCs w:val="26"/>
          <w:lang w:val="el-GR"/>
        </w:rPr>
        <w:t>Αιτήτριες</w:t>
      </w:r>
      <w:proofErr w:type="spellEnd"/>
      <w:r w:rsidRPr="00794332">
        <w:rPr>
          <w:rFonts w:ascii="Bookman Old Style" w:hAnsi="Bookman Old Style" w:cs="Arial"/>
          <w:i/>
          <w:sz w:val="26"/>
          <w:szCs w:val="26"/>
          <w:lang w:val="el-GR"/>
        </w:rPr>
        <w:t xml:space="preserve"> έλαβαν τη σχετική πληροφόρηση, είχαν στα χέρια τους το διάταγμα και ήταν ευχερές να καταχωρίσουν τη σχετική αίτηση. Δεν είναι αποδεχτό, ενώ προβλέπεται χρονική προθεσμία που τηρείται με κάθε αυστηρότητα, εφόσον αυτή έχει παρέλθει και υπάρχουν εξαιρετικές περιστάσεις που παρεμπόδισαν τον </w:t>
      </w:r>
      <w:proofErr w:type="spellStart"/>
      <w:r w:rsidRPr="00794332">
        <w:rPr>
          <w:rFonts w:ascii="Bookman Old Style" w:hAnsi="Bookman Old Style" w:cs="Arial"/>
          <w:i/>
          <w:sz w:val="26"/>
          <w:szCs w:val="26"/>
          <w:lang w:val="el-GR"/>
        </w:rPr>
        <w:t>αιτητή</w:t>
      </w:r>
      <w:proofErr w:type="spellEnd"/>
      <w:r w:rsidRPr="00794332">
        <w:rPr>
          <w:rFonts w:ascii="Bookman Old Style" w:hAnsi="Bookman Old Style" w:cs="Arial"/>
          <w:i/>
          <w:sz w:val="26"/>
          <w:szCs w:val="26"/>
          <w:lang w:val="el-GR"/>
        </w:rPr>
        <w:t xml:space="preserve"> να καταχωρήσει την αίτηση του εντός της προθεσμίας αυτής, στη συνέχεια να υπάρχει χαλαρότητα ως προς το χρόνο μέσα στον οποίο μπορεί αυτός να αποταθεί στο Δικαστήριο για επέκταση της. Και πάλι, εξαιρετικές περιστάσεις ή κάτι ανάλογο, θα απαιτούνταν για να δικαιολογήσουν την καθυστέρηση.»</w:t>
      </w:r>
    </w:p>
    <w:p w14:paraId="348A6483" w14:textId="77777777" w:rsidR="00360B9C" w:rsidRDefault="00360B9C" w:rsidP="00360B9C">
      <w:pPr>
        <w:spacing w:line="276" w:lineRule="auto"/>
        <w:ind w:left="567" w:right="532"/>
        <w:jc w:val="both"/>
        <w:rPr>
          <w:rFonts w:ascii="Bookman Old Style" w:hAnsi="Bookman Old Style" w:cs="Arial"/>
          <w:i/>
          <w:sz w:val="26"/>
          <w:szCs w:val="26"/>
          <w:lang w:val="el-GR"/>
        </w:rPr>
      </w:pPr>
    </w:p>
    <w:p w14:paraId="70B4DF08" w14:textId="77777777" w:rsidR="00B01448" w:rsidRDefault="00B01448" w:rsidP="00360B9C">
      <w:pPr>
        <w:spacing w:line="276" w:lineRule="auto"/>
        <w:ind w:left="567" w:right="532"/>
        <w:jc w:val="both"/>
        <w:rPr>
          <w:rFonts w:ascii="Bookman Old Style" w:hAnsi="Bookman Old Style" w:cs="Arial"/>
          <w:i/>
          <w:sz w:val="26"/>
          <w:szCs w:val="26"/>
          <w:lang w:val="el-GR"/>
        </w:rPr>
      </w:pPr>
    </w:p>
    <w:p w14:paraId="63F2CF47" w14:textId="77777777" w:rsidR="00360B9C" w:rsidRDefault="00360B9C" w:rsidP="00360B9C">
      <w:pPr>
        <w:spacing w:line="276" w:lineRule="auto"/>
        <w:ind w:left="567" w:right="532"/>
        <w:jc w:val="both"/>
        <w:rPr>
          <w:rFonts w:ascii="Bookman Old Style" w:hAnsi="Bookman Old Style" w:cs="Arial"/>
          <w:i/>
          <w:sz w:val="26"/>
          <w:szCs w:val="26"/>
          <w:lang w:val="el-GR"/>
        </w:rPr>
      </w:pPr>
    </w:p>
    <w:p w14:paraId="3AC5330E" w14:textId="16F9AAAC" w:rsidR="00360B9C" w:rsidRDefault="00360B9C" w:rsidP="00360B9C">
      <w:pPr>
        <w:spacing w:line="480" w:lineRule="auto"/>
        <w:jc w:val="both"/>
        <w:rPr>
          <w:rFonts w:ascii="Bookman Old Style" w:hAnsi="Bookman Old Style" w:cs="Arial"/>
          <w:sz w:val="28"/>
          <w:szCs w:val="28"/>
          <w:lang w:val="el-GR"/>
        </w:rPr>
      </w:pPr>
      <w:r>
        <w:rPr>
          <w:rFonts w:ascii="Bookman Old Style" w:hAnsi="Bookman Old Style" w:cs="Arial"/>
          <w:sz w:val="28"/>
          <w:szCs w:val="28"/>
          <w:lang w:val="el-GR"/>
        </w:rPr>
        <w:t>Σε σχέση με τον διαρρεύσαντα χρόνο μέχρι την καταχώρ</w:t>
      </w:r>
      <w:r w:rsidR="00D471D4">
        <w:rPr>
          <w:rFonts w:ascii="Bookman Old Style" w:hAnsi="Bookman Old Style" w:cs="Arial"/>
          <w:sz w:val="28"/>
          <w:szCs w:val="28"/>
          <w:lang w:val="el-GR"/>
        </w:rPr>
        <w:t>ι</w:t>
      </w:r>
      <w:r>
        <w:rPr>
          <w:rFonts w:ascii="Bookman Old Style" w:hAnsi="Bookman Old Style" w:cs="Arial"/>
          <w:sz w:val="28"/>
          <w:szCs w:val="28"/>
          <w:lang w:val="el-GR"/>
        </w:rPr>
        <w:t xml:space="preserve">ση της υπό κρίση Αίτησης, η </w:t>
      </w:r>
      <w:proofErr w:type="spellStart"/>
      <w:r>
        <w:rPr>
          <w:rFonts w:ascii="Bookman Old Style" w:hAnsi="Bookman Old Style" w:cs="Arial"/>
          <w:sz w:val="28"/>
          <w:szCs w:val="28"/>
          <w:lang w:val="el-GR"/>
        </w:rPr>
        <w:t>Αιτήτρια</w:t>
      </w:r>
      <w:proofErr w:type="spellEnd"/>
      <w:r>
        <w:rPr>
          <w:rFonts w:ascii="Bookman Old Style" w:hAnsi="Bookman Old Style" w:cs="Arial"/>
          <w:sz w:val="28"/>
          <w:szCs w:val="28"/>
          <w:lang w:val="el-GR"/>
        </w:rPr>
        <w:t xml:space="preserve"> </w:t>
      </w:r>
      <w:r w:rsidRPr="00196F3C">
        <w:rPr>
          <w:rFonts w:ascii="Bookman Old Style" w:hAnsi="Bookman Old Style" w:cs="Arial"/>
          <w:sz w:val="28"/>
          <w:szCs w:val="28"/>
          <w:lang w:val="el-GR"/>
        </w:rPr>
        <w:t>προβάλ</w:t>
      </w:r>
      <w:r w:rsidR="00D471D4">
        <w:rPr>
          <w:rFonts w:ascii="Bookman Old Style" w:hAnsi="Bookman Old Style" w:cs="Arial"/>
          <w:sz w:val="28"/>
          <w:szCs w:val="28"/>
          <w:lang w:val="el-GR"/>
        </w:rPr>
        <w:t>λ</w:t>
      </w:r>
      <w:r w:rsidRPr="00196F3C">
        <w:rPr>
          <w:rFonts w:ascii="Bookman Old Style" w:hAnsi="Bookman Old Style" w:cs="Arial"/>
          <w:sz w:val="28"/>
          <w:szCs w:val="28"/>
          <w:lang w:val="el-GR"/>
        </w:rPr>
        <w:t>ει</w:t>
      </w:r>
      <w:r w:rsidR="00837B47" w:rsidRPr="00196F3C">
        <w:rPr>
          <w:rFonts w:ascii="Bookman Old Style" w:hAnsi="Bookman Old Style" w:cs="Arial"/>
          <w:sz w:val="28"/>
          <w:szCs w:val="28"/>
          <w:lang w:val="el-GR"/>
        </w:rPr>
        <w:t xml:space="preserve"> απλώς</w:t>
      </w:r>
      <w:r w:rsidRPr="00196F3C">
        <w:rPr>
          <w:rFonts w:ascii="Bookman Old Style" w:hAnsi="Bookman Old Style" w:cs="Arial"/>
          <w:sz w:val="28"/>
          <w:szCs w:val="28"/>
          <w:lang w:val="el-GR"/>
        </w:rPr>
        <w:t xml:space="preserve"> ότι</w:t>
      </w:r>
      <w:r>
        <w:rPr>
          <w:rFonts w:ascii="Bookman Old Style" w:hAnsi="Bookman Old Style" w:cs="Arial"/>
          <w:sz w:val="28"/>
          <w:szCs w:val="28"/>
          <w:lang w:val="el-GR"/>
        </w:rPr>
        <w:t xml:space="preserve"> προχώρησε σε νομική μελέτη της υπόθεσης για να αποφασισθεί το κατάλληλο ένδικο μέσο προσβολής της </w:t>
      </w:r>
      <w:r>
        <w:rPr>
          <w:rFonts w:ascii="Bookman Old Style" w:hAnsi="Bookman Old Style" w:cs="Arial"/>
          <w:sz w:val="28"/>
          <w:szCs w:val="28"/>
          <w:lang w:val="el-GR"/>
        </w:rPr>
        <w:lastRenderedPageBreak/>
        <w:t>Απόφασης και ότι ζήτησε τη συνδρομή άλλου δικηγορικού γραφείου για την εκπροσώπησ</w:t>
      </w:r>
      <w:r w:rsidR="00D471D4">
        <w:rPr>
          <w:rFonts w:ascii="Bookman Old Style" w:hAnsi="Bookman Old Style" w:cs="Arial"/>
          <w:sz w:val="28"/>
          <w:szCs w:val="28"/>
          <w:lang w:val="el-GR"/>
        </w:rPr>
        <w:t>ή</w:t>
      </w:r>
      <w:r>
        <w:rPr>
          <w:rFonts w:ascii="Bookman Old Style" w:hAnsi="Bookman Old Style" w:cs="Arial"/>
          <w:sz w:val="28"/>
          <w:szCs w:val="28"/>
          <w:lang w:val="el-GR"/>
        </w:rPr>
        <w:t xml:space="preserve"> της.</w:t>
      </w:r>
      <w:r w:rsidR="00837B47">
        <w:rPr>
          <w:rFonts w:ascii="Bookman Old Style" w:hAnsi="Bookman Old Style" w:cs="Arial"/>
          <w:sz w:val="28"/>
          <w:szCs w:val="28"/>
          <w:lang w:val="el-GR"/>
        </w:rPr>
        <w:t xml:space="preserve"> </w:t>
      </w:r>
    </w:p>
    <w:p w14:paraId="64DE46DD" w14:textId="77777777" w:rsidR="00D27EF1" w:rsidRDefault="00D27EF1" w:rsidP="00360B9C">
      <w:pPr>
        <w:spacing w:line="480" w:lineRule="auto"/>
        <w:jc w:val="both"/>
        <w:rPr>
          <w:rFonts w:ascii="Bookman Old Style" w:hAnsi="Bookman Old Style" w:cs="Arial"/>
          <w:sz w:val="28"/>
          <w:szCs w:val="28"/>
          <w:lang w:val="el-GR"/>
        </w:rPr>
      </w:pPr>
    </w:p>
    <w:p w14:paraId="56936B18" w14:textId="5B473E4B" w:rsidR="00D27EF1" w:rsidRDefault="00544B67" w:rsidP="00360B9C">
      <w:pPr>
        <w:spacing w:line="480" w:lineRule="auto"/>
        <w:jc w:val="both"/>
        <w:rPr>
          <w:rFonts w:ascii="Bookman Old Style" w:hAnsi="Bookman Old Style" w:cs="Arial"/>
          <w:sz w:val="28"/>
          <w:szCs w:val="28"/>
          <w:lang w:val="el-GR"/>
        </w:rPr>
      </w:pPr>
      <w:r>
        <w:rPr>
          <w:rFonts w:ascii="Bookman Old Style" w:hAnsi="Bookman Old Style" w:cs="Arial"/>
          <w:sz w:val="28"/>
          <w:szCs w:val="28"/>
          <w:lang w:val="el-GR"/>
        </w:rPr>
        <w:t>Δεδομένης της</w:t>
      </w:r>
      <w:r w:rsidR="00D27EF1">
        <w:rPr>
          <w:rFonts w:ascii="Bookman Old Style" w:hAnsi="Bookman Old Style" w:cs="Arial"/>
          <w:sz w:val="28"/>
          <w:szCs w:val="28"/>
          <w:lang w:val="el-GR"/>
        </w:rPr>
        <w:t xml:space="preserve"> παρέλευση</w:t>
      </w:r>
      <w:r>
        <w:rPr>
          <w:rFonts w:ascii="Bookman Old Style" w:hAnsi="Bookman Old Style" w:cs="Arial"/>
          <w:sz w:val="28"/>
          <w:szCs w:val="28"/>
          <w:lang w:val="el-GR"/>
        </w:rPr>
        <w:t>ς</w:t>
      </w:r>
      <w:r w:rsidR="00D27EF1">
        <w:rPr>
          <w:rFonts w:ascii="Bookman Old Style" w:hAnsi="Bookman Old Style" w:cs="Arial"/>
          <w:sz w:val="28"/>
          <w:szCs w:val="28"/>
          <w:lang w:val="el-GR"/>
        </w:rPr>
        <w:t xml:space="preserve"> των 35 ημερών</w:t>
      </w:r>
      <w:r w:rsidR="00196F3C">
        <w:rPr>
          <w:rFonts w:ascii="Bookman Old Style" w:hAnsi="Bookman Old Style" w:cs="Arial"/>
          <w:sz w:val="28"/>
          <w:szCs w:val="28"/>
          <w:lang w:val="el-GR"/>
        </w:rPr>
        <w:t xml:space="preserve"> μέχρι να καταχωρηθεί η υπό κρίση Αίτηση για επέκταση του χρόνου</w:t>
      </w:r>
      <w:r w:rsidR="00D27EF1">
        <w:rPr>
          <w:rFonts w:ascii="Bookman Old Style" w:hAnsi="Bookman Old Style" w:cs="Arial"/>
          <w:sz w:val="28"/>
          <w:szCs w:val="28"/>
          <w:lang w:val="el-GR"/>
        </w:rPr>
        <w:t xml:space="preserve"> και </w:t>
      </w:r>
      <w:r>
        <w:rPr>
          <w:rFonts w:ascii="Bookman Old Style" w:hAnsi="Bookman Old Style" w:cs="Arial"/>
          <w:sz w:val="28"/>
          <w:szCs w:val="28"/>
          <w:lang w:val="el-GR"/>
        </w:rPr>
        <w:t>της μη παράθεσης</w:t>
      </w:r>
      <w:r w:rsidR="00D27EF1">
        <w:rPr>
          <w:rFonts w:ascii="Bookman Old Style" w:hAnsi="Bookman Old Style" w:cs="Arial"/>
          <w:sz w:val="28"/>
          <w:szCs w:val="28"/>
          <w:lang w:val="el-GR"/>
        </w:rPr>
        <w:t xml:space="preserve"> συγκεκριμέν</w:t>
      </w:r>
      <w:r>
        <w:rPr>
          <w:rFonts w:ascii="Bookman Old Style" w:hAnsi="Bookman Old Style" w:cs="Arial"/>
          <w:sz w:val="28"/>
          <w:szCs w:val="28"/>
          <w:lang w:val="el-GR"/>
        </w:rPr>
        <w:t>ων</w:t>
      </w:r>
      <w:r w:rsidR="00D27EF1">
        <w:rPr>
          <w:rFonts w:ascii="Bookman Old Style" w:hAnsi="Bookman Old Style" w:cs="Arial"/>
          <w:sz w:val="28"/>
          <w:szCs w:val="28"/>
          <w:lang w:val="el-GR"/>
        </w:rPr>
        <w:t xml:space="preserve"> λεπτομ</w:t>
      </w:r>
      <w:r>
        <w:rPr>
          <w:rFonts w:ascii="Bookman Old Style" w:hAnsi="Bookman Old Style" w:cs="Arial"/>
          <w:sz w:val="28"/>
          <w:szCs w:val="28"/>
          <w:lang w:val="el-GR"/>
        </w:rPr>
        <w:t>ερειών</w:t>
      </w:r>
      <w:r w:rsidR="00D27EF1">
        <w:rPr>
          <w:rFonts w:ascii="Bookman Old Style" w:hAnsi="Bookman Old Style" w:cs="Arial"/>
          <w:sz w:val="28"/>
          <w:szCs w:val="28"/>
          <w:lang w:val="el-GR"/>
        </w:rPr>
        <w:t xml:space="preserve"> που να συνιστούν εξαιρετικές περιστάσεις τέτοιες που παρεμπόδισαν ή δεν επέτρεψαν στην </w:t>
      </w:r>
      <w:proofErr w:type="spellStart"/>
      <w:r w:rsidR="00D27EF1">
        <w:rPr>
          <w:rFonts w:ascii="Bookman Old Style" w:hAnsi="Bookman Old Style" w:cs="Arial"/>
          <w:sz w:val="28"/>
          <w:szCs w:val="28"/>
          <w:lang w:val="el-GR"/>
        </w:rPr>
        <w:t>Αιτήτρια</w:t>
      </w:r>
      <w:proofErr w:type="spellEnd"/>
      <w:r w:rsidR="00D27EF1">
        <w:rPr>
          <w:rFonts w:ascii="Bookman Old Style" w:hAnsi="Bookman Old Style" w:cs="Arial"/>
          <w:sz w:val="28"/>
          <w:szCs w:val="28"/>
          <w:lang w:val="el-GR"/>
        </w:rPr>
        <w:t xml:space="preserve"> να αποταθεί νωρίτερα,</w:t>
      </w:r>
      <w:r>
        <w:rPr>
          <w:rFonts w:ascii="Bookman Old Style" w:hAnsi="Bookman Old Style" w:cs="Arial"/>
          <w:sz w:val="28"/>
          <w:szCs w:val="28"/>
          <w:lang w:val="el-GR"/>
        </w:rPr>
        <w:t xml:space="preserve"> τα όσα</w:t>
      </w:r>
      <w:r w:rsidRPr="00544B67">
        <w:rPr>
          <w:rFonts w:ascii="Bookman Old Style" w:hAnsi="Bookman Old Style" w:cs="Arial"/>
          <w:sz w:val="28"/>
          <w:szCs w:val="28"/>
          <w:lang w:val="el-GR"/>
        </w:rPr>
        <w:t xml:space="preserve"> </w:t>
      </w:r>
      <w:r>
        <w:rPr>
          <w:rFonts w:ascii="Bookman Old Style" w:hAnsi="Bookman Old Style" w:cs="Arial"/>
          <w:sz w:val="28"/>
          <w:szCs w:val="28"/>
          <w:lang w:val="el-GR"/>
        </w:rPr>
        <w:t>πιο πάνω αναφέρθηκαν σε σχέση με το</w:t>
      </w:r>
      <w:r w:rsidR="00BD39B7">
        <w:rPr>
          <w:rFonts w:ascii="Bookman Old Style" w:hAnsi="Bookman Old Style" w:cs="Arial"/>
          <w:sz w:val="28"/>
          <w:szCs w:val="28"/>
          <w:lang w:val="el-GR"/>
        </w:rPr>
        <w:t>ν</w:t>
      </w:r>
      <w:r>
        <w:rPr>
          <w:rFonts w:ascii="Bookman Old Style" w:hAnsi="Bookman Old Style" w:cs="Arial"/>
          <w:sz w:val="28"/>
          <w:szCs w:val="28"/>
          <w:lang w:val="el-GR"/>
        </w:rPr>
        <w:t xml:space="preserve"> διαρρεύσαντα χρόνο </w:t>
      </w:r>
      <w:r w:rsidR="00D27EF1">
        <w:rPr>
          <w:rFonts w:ascii="Bookman Old Style" w:hAnsi="Bookman Old Style" w:cs="Arial"/>
          <w:sz w:val="28"/>
          <w:szCs w:val="28"/>
          <w:lang w:val="el-GR"/>
        </w:rPr>
        <w:t>δεν μπορ</w:t>
      </w:r>
      <w:r>
        <w:rPr>
          <w:rFonts w:ascii="Bookman Old Style" w:hAnsi="Bookman Old Style" w:cs="Arial"/>
          <w:sz w:val="28"/>
          <w:szCs w:val="28"/>
          <w:lang w:val="el-GR"/>
        </w:rPr>
        <w:t>ούν</w:t>
      </w:r>
      <w:r w:rsidR="00D27EF1">
        <w:rPr>
          <w:rFonts w:ascii="Bookman Old Style" w:hAnsi="Bookman Old Style" w:cs="Arial"/>
          <w:sz w:val="28"/>
          <w:szCs w:val="28"/>
          <w:lang w:val="el-GR"/>
        </w:rPr>
        <w:t xml:space="preserve"> να δικαιολογήσ</w:t>
      </w:r>
      <w:r>
        <w:rPr>
          <w:rFonts w:ascii="Bookman Old Style" w:hAnsi="Bookman Old Style" w:cs="Arial"/>
          <w:sz w:val="28"/>
          <w:szCs w:val="28"/>
          <w:lang w:val="el-GR"/>
        </w:rPr>
        <w:t>ουν</w:t>
      </w:r>
      <w:r w:rsidR="00D27EF1">
        <w:rPr>
          <w:rFonts w:ascii="Bookman Old Style" w:hAnsi="Bookman Old Style" w:cs="Arial"/>
          <w:sz w:val="28"/>
          <w:szCs w:val="28"/>
          <w:lang w:val="el-GR"/>
        </w:rPr>
        <w:t xml:space="preserve"> τη σημειωθείσα καθυστέρηση. </w:t>
      </w:r>
    </w:p>
    <w:p w14:paraId="1CA7890B" w14:textId="77777777" w:rsidR="00360B9C" w:rsidRPr="00360B9C" w:rsidRDefault="00360B9C" w:rsidP="00360B9C">
      <w:pPr>
        <w:spacing w:line="276" w:lineRule="auto"/>
        <w:ind w:right="532"/>
        <w:jc w:val="both"/>
        <w:rPr>
          <w:rFonts w:ascii="Bookman Old Style" w:hAnsi="Bookman Old Style" w:cs="Arial"/>
          <w:iCs/>
          <w:sz w:val="26"/>
          <w:szCs w:val="26"/>
          <w:lang w:val="el-GR"/>
        </w:rPr>
      </w:pPr>
    </w:p>
    <w:p w14:paraId="48720012" w14:textId="4C2B8354" w:rsidR="005503BD" w:rsidRPr="00794332" w:rsidRDefault="005503BD" w:rsidP="00B01448">
      <w:pPr>
        <w:spacing w:line="276" w:lineRule="auto"/>
        <w:ind w:left="567" w:right="532"/>
        <w:jc w:val="both"/>
        <w:rPr>
          <w:rFonts w:ascii="Bookman Old Style" w:hAnsi="Bookman Old Style" w:cs="Arial"/>
          <w:i/>
          <w:sz w:val="26"/>
          <w:szCs w:val="26"/>
          <w:lang w:val="el-GR"/>
        </w:rPr>
      </w:pPr>
    </w:p>
    <w:p w14:paraId="296B1108" w14:textId="23628893" w:rsidR="00784A50" w:rsidRDefault="00784A50" w:rsidP="009A19D1">
      <w:pPr>
        <w:spacing w:line="480" w:lineRule="auto"/>
        <w:jc w:val="both"/>
        <w:rPr>
          <w:rFonts w:ascii="Bookman Old Style" w:hAnsi="Bookman Old Style"/>
          <w:sz w:val="28"/>
          <w:szCs w:val="28"/>
          <w:lang w:val="el-GR"/>
        </w:rPr>
      </w:pPr>
      <w:r w:rsidRPr="00D27EF1">
        <w:rPr>
          <w:rFonts w:ascii="Bookman Old Style" w:hAnsi="Bookman Old Style"/>
          <w:sz w:val="28"/>
          <w:szCs w:val="28"/>
          <w:lang w:val="el-GR"/>
        </w:rPr>
        <w:t xml:space="preserve">Για τους πιο πάνω λόγους </w:t>
      </w:r>
      <w:r w:rsidRPr="00D27EF1">
        <w:rPr>
          <w:rFonts w:ascii="Bookman Old Style" w:hAnsi="Bookman Old Style"/>
          <w:b/>
          <w:bCs/>
          <w:sz w:val="28"/>
          <w:szCs w:val="28"/>
          <w:lang w:val="el-GR"/>
        </w:rPr>
        <w:t xml:space="preserve">η </w:t>
      </w:r>
      <w:r w:rsidRPr="00784A50">
        <w:rPr>
          <w:rFonts w:ascii="Bookman Old Style" w:hAnsi="Bookman Old Style"/>
          <w:b/>
          <w:bCs/>
          <w:sz w:val="28"/>
          <w:szCs w:val="28"/>
          <w:lang w:val="el-GR"/>
        </w:rPr>
        <w:t>Α</w:t>
      </w:r>
      <w:r w:rsidRPr="00D27EF1">
        <w:rPr>
          <w:rFonts w:ascii="Bookman Old Style" w:hAnsi="Bookman Old Style"/>
          <w:b/>
          <w:bCs/>
          <w:sz w:val="28"/>
          <w:szCs w:val="28"/>
          <w:lang w:val="el-GR"/>
        </w:rPr>
        <w:t>ίτηση</w:t>
      </w:r>
      <w:r w:rsidRPr="00D27EF1">
        <w:rPr>
          <w:rFonts w:ascii="Bookman Old Style" w:hAnsi="Bookman Old Style"/>
          <w:sz w:val="28"/>
          <w:szCs w:val="28"/>
          <w:lang w:val="el-GR"/>
        </w:rPr>
        <w:t xml:space="preserve"> δεν μπορεί να επιτύχει και </w:t>
      </w:r>
      <w:r w:rsidRPr="00D27EF1">
        <w:rPr>
          <w:rFonts w:ascii="Bookman Old Style" w:hAnsi="Bookman Old Style"/>
          <w:b/>
          <w:bCs/>
          <w:sz w:val="28"/>
          <w:szCs w:val="28"/>
          <w:lang w:val="el-GR"/>
        </w:rPr>
        <w:t>απορρίπτεται</w:t>
      </w:r>
      <w:r w:rsidRPr="00D27EF1">
        <w:rPr>
          <w:rFonts w:ascii="Bookman Old Style" w:hAnsi="Bookman Old Style"/>
          <w:sz w:val="28"/>
          <w:szCs w:val="28"/>
          <w:lang w:val="el-GR"/>
        </w:rPr>
        <w:t>.</w:t>
      </w:r>
    </w:p>
    <w:p w14:paraId="66F0361A" w14:textId="77777777" w:rsidR="00544B67" w:rsidRDefault="00544B67" w:rsidP="009A19D1">
      <w:pPr>
        <w:spacing w:line="480" w:lineRule="auto"/>
        <w:jc w:val="both"/>
        <w:rPr>
          <w:rFonts w:ascii="Bookman Old Style" w:hAnsi="Bookman Old Style"/>
          <w:sz w:val="28"/>
          <w:szCs w:val="28"/>
          <w:lang w:val="el-GR"/>
        </w:rPr>
      </w:pPr>
    </w:p>
    <w:p w14:paraId="655AD903" w14:textId="77777777" w:rsidR="00544B67" w:rsidRPr="00D27EF1" w:rsidRDefault="00544B67" w:rsidP="009A19D1">
      <w:pPr>
        <w:spacing w:line="480" w:lineRule="auto"/>
        <w:jc w:val="both"/>
        <w:rPr>
          <w:rFonts w:ascii="Bookman Old Style" w:hAnsi="Bookman Old Style"/>
          <w:sz w:val="28"/>
          <w:szCs w:val="28"/>
          <w:lang w:val="el-GR"/>
        </w:rPr>
      </w:pPr>
    </w:p>
    <w:p w14:paraId="271A3C72" w14:textId="3F2F1B22" w:rsidR="00853A87" w:rsidRPr="001163B6" w:rsidRDefault="00784A50" w:rsidP="00853A87">
      <w:pPr>
        <w:spacing w:line="480" w:lineRule="auto"/>
        <w:jc w:val="both"/>
        <w:rPr>
          <w:rFonts w:ascii="Bookman Old Style" w:hAnsi="Bookman Old Style"/>
          <w:sz w:val="28"/>
          <w:szCs w:val="28"/>
          <w:lang w:val="el-GR"/>
        </w:rPr>
      </w:pPr>
      <w:r w:rsidRPr="00784A50">
        <w:rPr>
          <w:rFonts w:ascii="Bookman Old Style" w:hAnsi="Bookman Old Style"/>
          <w:sz w:val="28"/>
          <w:szCs w:val="28"/>
        </w:rPr>
        <w:t> </w:t>
      </w:r>
    </w:p>
    <w:p w14:paraId="7984FC69" w14:textId="77777777" w:rsidR="00796C91" w:rsidRPr="001163B6" w:rsidRDefault="00796C91" w:rsidP="00853A87">
      <w:pPr>
        <w:spacing w:line="480" w:lineRule="auto"/>
        <w:jc w:val="both"/>
        <w:rPr>
          <w:rFonts w:ascii="Bookman Old Style" w:hAnsi="Bookman Old Style"/>
          <w:sz w:val="28"/>
          <w:szCs w:val="28"/>
          <w:lang w:val="el-GR"/>
        </w:rPr>
      </w:pPr>
    </w:p>
    <w:p w14:paraId="5FF84B69" w14:textId="77777777" w:rsidR="00D471D4" w:rsidRDefault="00D471D4" w:rsidP="00853A87">
      <w:pPr>
        <w:spacing w:line="480" w:lineRule="auto"/>
        <w:jc w:val="both"/>
        <w:rPr>
          <w:rFonts w:ascii="Bookman Old Style" w:hAnsi="Bookman Old Style" w:cs="Arial"/>
          <w:sz w:val="28"/>
          <w:szCs w:val="28"/>
          <w:lang w:val="el-GR"/>
        </w:rPr>
      </w:pPr>
    </w:p>
    <w:p w14:paraId="458CEC55" w14:textId="77777777" w:rsidR="00D471D4" w:rsidRDefault="007A0D8E" w:rsidP="00853A87">
      <w:pPr>
        <w:spacing w:line="480" w:lineRule="auto"/>
        <w:ind w:left="2880" w:right="-35" w:firstLine="720"/>
        <w:jc w:val="both"/>
        <w:rPr>
          <w:rFonts w:ascii="Bookman Old Style" w:hAnsi="Bookman Old Style" w:cs="Arial"/>
          <w:b/>
          <w:sz w:val="28"/>
          <w:szCs w:val="28"/>
          <w:lang w:val="el-GR"/>
        </w:rPr>
      </w:pPr>
      <w:r>
        <w:rPr>
          <w:rFonts w:ascii="Bookman Old Style" w:hAnsi="Bookman Old Style" w:cs="Arial"/>
          <w:b/>
          <w:sz w:val="28"/>
          <w:szCs w:val="28"/>
          <w:lang w:val="el-GR"/>
        </w:rPr>
        <w:t>Λ. ΔΗΜΗΤΡΙΑΔΟΥ-ΑΝΔΡΕΟΥ</w:t>
      </w:r>
      <w:r w:rsidR="004C29CA" w:rsidRPr="007A0D8E">
        <w:rPr>
          <w:rFonts w:ascii="Bookman Old Style" w:hAnsi="Bookman Old Style" w:cs="Arial"/>
          <w:b/>
          <w:sz w:val="28"/>
          <w:szCs w:val="28"/>
          <w:lang w:val="el-GR"/>
        </w:rPr>
        <w:t>,</w:t>
      </w:r>
      <w:r w:rsidR="00853A87" w:rsidRPr="007A0D8E">
        <w:rPr>
          <w:rFonts w:ascii="Bookman Old Style" w:hAnsi="Bookman Old Style" w:cs="Arial"/>
          <w:b/>
          <w:sz w:val="28"/>
          <w:szCs w:val="28"/>
          <w:lang w:val="el-GR"/>
        </w:rPr>
        <w:t xml:space="preserve"> </w:t>
      </w:r>
      <w:r w:rsidR="00853A87">
        <w:rPr>
          <w:rFonts w:ascii="Bookman Old Style" w:hAnsi="Bookman Old Style" w:cs="Arial"/>
          <w:b/>
          <w:sz w:val="28"/>
          <w:szCs w:val="28"/>
          <w:lang w:val="el-GR"/>
        </w:rPr>
        <w:t xml:space="preserve"> </w:t>
      </w:r>
    </w:p>
    <w:p w14:paraId="07C711BD" w14:textId="57826A57" w:rsidR="00853A87" w:rsidRDefault="00D471D4" w:rsidP="00D471D4">
      <w:pPr>
        <w:spacing w:line="480" w:lineRule="auto"/>
        <w:ind w:left="3600" w:right="-35" w:firstLine="720"/>
        <w:jc w:val="both"/>
        <w:rPr>
          <w:rFonts w:ascii="Bookman Old Style" w:hAnsi="Bookman Old Style" w:cs="Arial"/>
          <w:b/>
          <w:sz w:val="28"/>
          <w:szCs w:val="28"/>
          <w:lang w:val="el-GR"/>
        </w:rPr>
      </w:pPr>
      <w:r>
        <w:rPr>
          <w:rFonts w:ascii="Bookman Old Style" w:hAnsi="Bookman Old Style" w:cs="Arial"/>
          <w:b/>
          <w:sz w:val="28"/>
          <w:szCs w:val="28"/>
          <w:lang w:val="el-GR"/>
        </w:rPr>
        <w:t xml:space="preserve">            </w:t>
      </w:r>
      <w:r w:rsidR="00853A87" w:rsidRPr="007A0D8E">
        <w:rPr>
          <w:rFonts w:ascii="Bookman Old Style" w:hAnsi="Bookman Old Style" w:cs="Arial"/>
          <w:b/>
          <w:sz w:val="28"/>
          <w:szCs w:val="28"/>
          <w:lang w:val="el-GR"/>
        </w:rPr>
        <w:t>Δ.</w:t>
      </w:r>
    </w:p>
    <w:sectPr w:rsidR="00853A87" w:rsidSect="002D08D5">
      <w:headerReference w:type="defaul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6CBD8" w14:textId="77777777" w:rsidR="0051245D" w:rsidRDefault="0051245D" w:rsidP="00B43113">
      <w:r>
        <w:separator/>
      </w:r>
    </w:p>
  </w:endnote>
  <w:endnote w:type="continuationSeparator" w:id="0">
    <w:p w14:paraId="400C6130" w14:textId="77777777" w:rsidR="0051245D" w:rsidRDefault="0051245D" w:rsidP="00B4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rTimes">
    <w:altName w:val="Calibri"/>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D431E" w14:textId="77777777" w:rsidR="0051245D" w:rsidRDefault="0051245D" w:rsidP="00B43113">
      <w:r>
        <w:separator/>
      </w:r>
    </w:p>
  </w:footnote>
  <w:footnote w:type="continuationSeparator" w:id="0">
    <w:p w14:paraId="53C0E709" w14:textId="77777777" w:rsidR="0051245D" w:rsidRDefault="0051245D" w:rsidP="00B43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B185" w14:textId="77777777" w:rsidR="00CF75E4" w:rsidRDefault="00CF75E4">
    <w:pPr>
      <w:pStyle w:val="Header"/>
      <w:jc w:val="center"/>
    </w:pPr>
    <w:r>
      <w:fldChar w:fldCharType="begin"/>
    </w:r>
    <w:r>
      <w:instrText xml:space="preserve"> PAGE   \* MERGEFORMAT </w:instrText>
    </w:r>
    <w:r>
      <w:fldChar w:fldCharType="separate"/>
    </w:r>
    <w:r w:rsidR="000056F6">
      <w:rPr>
        <w:noProof/>
      </w:rPr>
      <w:t>2</w:t>
    </w:r>
    <w:r>
      <w:fldChar w:fldCharType="end"/>
    </w:r>
  </w:p>
  <w:p w14:paraId="53DA31ED" w14:textId="77777777" w:rsidR="00CF75E4" w:rsidRDefault="00CF7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1D31"/>
    <w:multiLevelType w:val="hybridMultilevel"/>
    <w:tmpl w:val="17C683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1BE573F"/>
    <w:multiLevelType w:val="hybridMultilevel"/>
    <w:tmpl w:val="C6543FA6"/>
    <w:lvl w:ilvl="0" w:tplc="F224E8C8">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DF67E6"/>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53B3655"/>
    <w:multiLevelType w:val="hybridMultilevel"/>
    <w:tmpl w:val="B8E8490E"/>
    <w:lvl w:ilvl="0" w:tplc="18EEA26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29F25753"/>
    <w:multiLevelType w:val="multilevel"/>
    <w:tmpl w:val="BC02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0756FA"/>
    <w:multiLevelType w:val="hybridMultilevel"/>
    <w:tmpl w:val="62E0B378"/>
    <w:lvl w:ilvl="0" w:tplc="3CE23B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ABC6F85"/>
    <w:multiLevelType w:val="hybridMultilevel"/>
    <w:tmpl w:val="A5FC60CC"/>
    <w:lvl w:ilvl="0" w:tplc="70D036BE">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C3E4D11"/>
    <w:multiLevelType w:val="multilevel"/>
    <w:tmpl w:val="A0FA0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CF440E"/>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52C47835"/>
    <w:multiLevelType w:val="hybridMultilevel"/>
    <w:tmpl w:val="CD1C31F6"/>
    <w:lvl w:ilvl="0" w:tplc="E312E74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15:restartNumberingAfterBreak="0">
    <w:nsid w:val="54700F5D"/>
    <w:multiLevelType w:val="hybridMultilevel"/>
    <w:tmpl w:val="70EA42E6"/>
    <w:lvl w:ilvl="0" w:tplc="477CD8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5707649"/>
    <w:multiLevelType w:val="hybridMultilevel"/>
    <w:tmpl w:val="A6E4FC16"/>
    <w:lvl w:ilvl="0" w:tplc="7062C630">
      <w:start w:val="1"/>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15:restartNumberingAfterBreak="0">
    <w:nsid w:val="6980104A"/>
    <w:multiLevelType w:val="multilevel"/>
    <w:tmpl w:val="2F0EAC94"/>
    <w:lvl w:ilvl="0">
      <w:start w:val="1"/>
      <w:numFmt w:val="decimal"/>
      <w:lvlText w:val="%1."/>
      <w:lvlJc w:val="left"/>
      <w:pPr>
        <w:ind w:left="1371" w:hanging="360"/>
      </w:pPr>
    </w:lvl>
    <w:lvl w:ilvl="1">
      <w:start w:val="1"/>
      <w:numFmt w:val="lowerLetter"/>
      <w:lvlText w:val="%2."/>
      <w:lvlJc w:val="left"/>
      <w:pPr>
        <w:ind w:left="2091" w:hanging="360"/>
      </w:pPr>
    </w:lvl>
    <w:lvl w:ilvl="2">
      <w:start w:val="1"/>
      <w:numFmt w:val="lowerRoman"/>
      <w:lvlText w:val="%3."/>
      <w:lvlJc w:val="right"/>
      <w:pPr>
        <w:ind w:left="2811" w:hanging="180"/>
      </w:pPr>
    </w:lvl>
    <w:lvl w:ilvl="3">
      <w:start w:val="1"/>
      <w:numFmt w:val="decimal"/>
      <w:lvlText w:val="%4."/>
      <w:lvlJc w:val="left"/>
      <w:pPr>
        <w:ind w:left="3531" w:hanging="360"/>
      </w:pPr>
    </w:lvl>
    <w:lvl w:ilvl="4">
      <w:start w:val="1"/>
      <w:numFmt w:val="lowerLetter"/>
      <w:lvlText w:val="%5."/>
      <w:lvlJc w:val="left"/>
      <w:pPr>
        <w:ind w:left="4251" w:hanging="360"/>
      </w:pPr>
    </w:lvl>
    <w:lvl w:ilvl="5">
      <w:start w:val="1"/>
      <w:numFmt w:val="lowerRoman"/>
      <w:lvlText w:val="%6."/>
      <w:lvlJc w:val="right"/>
      <w:pPr>
        <w:ind w:left="4971" w:hanging="180"/>
      </w:pPr>
    </w:lvl>
    <w:lvl w:ilvl="6">
      <w:start w:val="1"/>
      <w:numFmt w:val="decimal"/>
      <w:lvlText w:val="%7."/>
      <w:lvlJc w:val="left"/>
      <w:pPr>
        <w:ind w:left="5691" w:hanging="360"/>
      </w:pPr>
    </w:lvl>
    <w:lvl w:ilvl="7">
      <w:start w:val="1"/>
      <w:numFmt w:val="lowerLetter"/>
      <w:lvlText w:val="%8."/>
      <w:lvlJc w:val="left"/>
      <w:pPr>
        <w:ind w:left="6411" w:hanging="360"/>
      </w:pPr>
    </w:lvl>
    <w:lvl w:ilvl="8">
      <w:start w:val="1"/>
      <w:numFmt w:val="lowerRoman"/>
      <w:lvlText w:val="%9."/>
      <w:lvlJc w:val="right"/>
      <w:pPr>
        <w:ind w:left="7131" w:hanging="180"/>
      </w:pPr>
    </w:lvl>
  </w:abstractNum>
  <w:abstractNum w:abstractNumId="13" w15:restartNumberingAfterBreak="0">
    <w:nsid w:val="6B7958C7"/>
    <w:multiLevelType w:val="hybridMultilevel"/>
    <w:tmpl w:val="140435CC"/>
    <w:lvl w:ilvl="0" w:tplc="8D825CBC">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C501A01"/>
    <w:multiLevelType w:val="hybridMultilevel"/>
    <w:tmpl w:val="F55ECD3C"/>
    <w:lvl w:ilvl="0" w:tplc="7FEC0270">
      <w:start w:val="1"/>
      <w:numFmt w:val="lowerRoman"/>
      <w:lvlText w:val="(%1)"/>
      <w:lvlJc w:val="left"/>
      <w:pPr>
        <w:ind w:left="1439" w:hanging="72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5" w15:restartNumberingAfterBreak="0">
    <w:nsid w:val="71B34065"/>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731E2732"/>
    <w:multiLevelType w:val="hybridMultilevel"/>
    <w:tmpl w:val="5E72D1A6"/>
    <w:lvl w:ilvl="0" w:tplc="5B624B70">
      <w:numFmt w:val="bullet"/>
      <w:lvlText w:val="-"/>
      <w:lvlJc w:val="left"/>
      <w:pPr>
        <w:ind w:left="1527" w:hanging="360"/>
      </w:pPr>
      <w:rPr>
        <w:rFonts w:ascii="Arial" w:eastAsia="Times New Roman" w:hAnsi="Arial" w:cs="Aria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17" w15:restartNumberingAfterBreak="0">
    <w:nsid w:val="76CD5D40"/>
    <w:multiLevelType w:val="hybridMultilevel"/>
    <w:tmpl w:val="9500C15C"/>
    <w:lvl w:ilvl="0" w:tplc="238613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535430355">
    <w:abstractNumId w:val="11"/>
  </w:num>
  <w:num w:numId="2" w16cid:durableId="848954010">
    <w:abstractNumId w:val="14"/>
  </w:num>
  <w:num w:numId="3" w16cid:durableId="727411623">
    <w:abstractNumId w:val="16"/>
  </w:num>
  <w:num w:numId="4" w16cid:durableId="405952684">
    <w:abstractNumId w:val="4"/>
  </w:num>
  <w:num w:numId="5" w16cid:durableId="184012044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2695208">
    <w:abstractNumId w:val="10"/>
  </w:num>
  <w:num w:numId="7" w16cid:durableId="3246734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024533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496911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096990">
    <w:abstractNumId w:val="3"/>
  </w:num>
  <w:num w:numId="11" w16cid:durableId="1351226656">
    <w:abstractNumId w:val="0"/>
  </w:num>
  <w:num w:numId="12" w16cid:durableId="2105564962">
    <w:abstractNumId w:val="9"/>
  </w:num>
  <w:num w:numId="13" w16cid:durableId="544297966">
    <w:abstractNumId w:val="15"/>
  </w:num>
  <w:num w:numId="14" w16cid:durableId="187646184">
    <w:abstractNumId w:val="2"/>
  </w:num>
  <w:num w:numId="15" w16cid:durableId="2134327973">
    <w:abstractNumId w:val="8"/>
  </w:num>
  <w:num w:numId="16" w16cid:durableId="1022976574">
    <w:abstractNumId w:val="17"/>
  </w:num>
  <w:num w:numId="17" w16cid:durableId="1875071202">
    <w:abstractNumId w:val="7"/>
  </w:num>
  <w:num w:numId="18" w16cid:durableId="6929967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C55"/>
    <w:rsid w:val="00000B48"/>
    <w:rsid w:val="00000F1D"/>
    <w:rsid w:val="000056F6"/>
    <w:rsid w:val="00007318"/>
    <w:rsid w:val="00020297"/>
    <w:rsid w:val="0002488E"/>
    <w:rsid w:val="000278F3"/>
    <w:rsid w:val="0003389A"/>
    <w:rsid w:val="000349B3"/>
    <w:rsid w:val="00035069"/>
    <w:rsid w:val="0003597D"/>
    <w:rsid w:val="00035EA5"/>
    <w:rsid w:val="00040D98"/>
    <w:rsid w:val="00042D4F"/>
    <w:rsid w:val="00043077"/>
    <w:rsid w:val="000437F7"/>
    <w:rsid w:val="00053E4D"/>
    <w:rsid w:val="000576DF"/>
    <w:rsid w:val="00057AE4"/>
    <w:rsid w:val="00057B74"/>
    <w:rsid w:val="00060789"/>
    <w:rsid w:val="00061084"/>
    <w:rsid w:val="0006133B"/>
    <w:rsid w:val="000613C5"/>
    <w:rsid w:val="00062D2B"/>
    <w:rsid w:val="00063486"/>
    <w:rsid w:val="000757BD"/>
    <w:rsid w:val="00076727"/>
    <w:rsid w:val="00080CBF"/>
    <w:rsid w:val="00083841"/>
    <w:rsid w:val="0008462C"/>
    <w:rsid w:val="00084698"/>
    <w:rsid w:val="00091BC2"/>
    <w:rsid w:val="00093424"/>
    <w:rsid w:val="0009358C"/>
    <w:rsid w:val="000937FB"/>
    <w:rsid w:val="000A22CD"/>
    <w:rsid w:val="000A2E70"/>
    <w:rsid w:val="000A685B"/>
    <w:rsid w:val="000A7342"/>
    <w:rsid w:val="000B002C"/>
    <w:rsid w:val="000B53F3"/>
    <w:rsid w:val="000B55AF"/>
    <w:rsid w:val="000B565F"/>
    <w:rsid w:val="000B628C"/>
    <w:rsid w:val="000C4171"/>
    <w:rsid w:val="000C432E"/>
    <w:rsid w:val="000D1294"/>
    <w:rsid w:val="000D512B"/>
    <w:rsid w:val="000D5E56"/>
    <w:rsid w:val="000D763E"/>
    <w:rsid w:val="000E360F"/>
    <w:rsid w:val="000E4325"/>
    <w:rsid w:val="000E77E5"/>
    <w:rsid w:val="000F0639"/>
    <w:rsid w:val="000F4E33"/>
    <w:rsid w:val="00101DC5"/>
    <w:rsid w:val="001020C0"/>
    <w:rsid w:val="00105780"/>
    <w:rsid w:val="001070CB"/>
    <w:rsid w:val="0011210C"/>
    <w:rsid w:val="00113285"/>
    <w:rsid w:val="001133BB"/>
    <w:rsid w:val="001163B6"/>
    <w:rsid w:val="00117C36"/>
    <w:rsid w:val="00120A8A"/>
    <w:rsid w:val="00121049"/>
    <w:rsid w:val="0012137B"/>
    <w:rsid w:val="001300E1"/>
    <w:rsid w:val="0013347A"/>
    <w:rsid w:val="0013436B"/>
    <w:rsid w:val="00134644"/>
    <w:rsid w:val="00136F62"/>
    <w:rsid w:val="00137315"/>
    <w:rsid w:val="00137D46"/>
    <w:rsid w:val="00142764"/>
    <w:rsid w:val="00144D59"/>
    <w:rsid w:val="001478D9"/>
    <w:rsid w:val="001505E5"/>
    <w:rsid w:val="001506D1"/>
    <w:rsid w:val="0015347A"/>
    <w:rsid w:val="0016041B"/>
    <w:rsid w:val="001607AD"/>
    <w:rsid w:val="00160B11"/>
    <w:rsid w:val="00162A0D"/>
    <w:rsid w:val="00171E30"/>
    <w:rsid w:val="001725B7"/>
    <w:rsid w:val="0017450C"/>
    <w:rsid w:val="0017483E"/>
    <w:rsid w:val="0018425D"/>
    <w:rsid w:val="00190856"/>
    <w:rsid w:val="00191456"/>
    <w:rsid w:val="00192F15"/>
    <w:rsid w:val="001950A7"/>
    <w:rsid w:val="00196F3C"/>
    <w:rsid w:val="00197D26"/>
    <w:rsid w:val="001A0D7E"/>
    <w:rsid w:val="001A1A4B"/>
    <w:rsid w:val="001B23EF"/>
    <w:rsid w:val="001B3040"/>
    <w:rsid w:val="001B4997"/>
    <w:rsid w:val="001C3A40"/>
    <w:rsid w:val="001C5EF1"/>
    <w:rsid w:val="001D0165"/>
    <w:rsid w:val="001E05AA"/>
    <w:rsid w:val="001E09D1"/>
    <w:rsid w:val="001E0A02"/>
    <w:rsid w:val="001E2109"/>
    <w:rsid w:val="001E3717"/>
    <w:rsid w:val="001E3F2C"/>
    <w:rsid w:val="001E47BA"/>
    <w:rsid w:val="001E7A53"/>
    <w:rsid w:val="001E7E64"/>
    <w:rsid w:val="001F2D57"/>
    <w:rsid w:val="001F3DAA"/>
    <w:rsid w:val="001F62D3"/>
    <w:rsid w:val="00201878"/>
    <w:rsid w:val="0020248C"/>
    <w:rsid w:val="00202A2C"/>
    <w:rsid w:val="00203D28"/>
    <w:rsid w:val="002107FF"/>
    <w:rsid w:val="00211B73"/>
    <w:rsid w:val="002121AF"/>
    <w:rsid w:val="00212C84"/>
    <w:rsid w:val="00216C55"/>
    <w:rsid w:val="00221854"/>
    <w:rsid w:val="0023057B"/>
    <w:rsid w:val="00237318"/>
    <w:rsid w:val="002375E9"/>
    <w:rsid w:val="0024555A"/>
    <w:rsid w:val="00246242"/>
    <w:rsid w:val="002511DC"/>
    <w:rsid w:val="002521E4"/>
    <w:rsid w:val="00252595"/>
    <w:rsid w:val="002534A2"/>
    <w:rsid w:val="002537E5"/>
    <w:rsid w:val="00253890"/>
    <w:rsid w:val="00254DD1"/>
    <w:rsid w:val="00254EE9"/>
    <w:rsid w:val="002563C2"/>
    <w:rsid w:val="0026236A"/>
    <w:rsid w:val="002627BF"/>
    <w:rsid w:val="002644B6"/>
    <w:rsid w:val="00265A85"/>
    <w:rsid w:val="00266B1B"/>
    <w:rsid w:val="00267A23"/>
    <w:rsid w:val="00267CEF"/>
    <w:rsid w:val="0027030F"/>
    <w:rsid w:val="00271495"/>
    <w:rsid w:val="00274A61"/>
    <w:rsid w:val="00276F88"/>
    <w:rsid w:val="002822E0"/>
    <w:rsid w:val="002842C3"/>
    <w:rsid w:val="00284DCF"/>
    <w:rsid w:val="00285F60"/>
    <w:rsid w:val="00286460"/>
    <w:rsid w:val="00287351"/>
    <w:rsid w:val="00287F36"/>
    <w:rsid w:val="00291651"/>
    <w:rsid w:val="00295602"/>
    <w:rsid w:val="00296605"/>
    <w:rsid w:val="002A4ED5"/>
    <w:rsid w:val="002A631C"/>
    <w:rsid w:val="002A67AF"/>
    <w:rsid w:val="002B0A78"/>
    <w:rsid w:val="002B2638"/>
    <w:rsid w:val="002B2C51"/>
    <w:rsid w:val="002B66E6"/>
    <w:rsid w:val="002B74E9"/>
    <w:rsid w:val="002C0A93"/>
    <w:rsid w:val="002C3BDD"/>
    <w:rsid w:val="002C3E1F"/>
    <w:rsid w:val="002C7F3B"/>
    <w:rsid w:val="002D08D5"/>
    <w:rsid w:val="002D128B"/>
    <w:rsid w:val="002D1618"/>
    <w:rsid w:val="002D16C8"/>
    <w:rsid w:val="002D2DF4"/>
    <w:rsid w:val="002D3C1D"/>
    <w:rsid w:val="002D4F96"/>
    <w:rsid w:val="002D6034"/>
    <w:rsid w:val="002D7BF1"/>
    <w:rsid w:val="002E4F31"/>
    <w:rsid w:val="002E5CA3"/>
    <w:rsid w:val="002E73C6"/>
    <w:rsid w:val="002E7735"/>
    <w:rsid w:val="002F150F"/>
    <w:rsid w:val="002F671E"/>
    <w:rsid w:val="00302035"/>
    <w:rsid w:val="0030216D"/>
    <w:rsid w:val="003031D4"/>
    <w:rsid w:val="003103D8"/>
    <w:rsid w:val="00316BE5"/>
    <w:rsid w:val="00316C5D"/>
    <w:rsid w:val="003231CA"/>
    <w:rsid w:val="00323BFF"/>
    <w:rsid w:val="0032535A"/>
    <w:rsid w:val="00327D19"/>
    <w:rsid w:val="00330983"/>
    <w:rsid w:val="00333E33"/>
    <w:rsid w:val="00335FEF"/>
    <w:rsid w:val="00337703"/>
    <w:rsid w:val="00337BC4"/>
    <w:rsid w:val="00343143"/>
    <w:rsid w:val="003472C7"/>
    <w:rsid w:val="0035313C"/>
    <w:rsid w:val="003561FF"/>
    <w:rsid w:val="003605F5"/>
    <w:rsid w:val="00360B9C"/>
    <w:rsid w:val="00362EB6"/>
    <w:rsid w:val="0036532E"/>
    <w:rsid w:val="0037086D"/>
    <w:rsid w:val="00374EB1"/>
    <w:rsid w:val="00380609"/>
    <w:rsid w:val="00381D97"/>
    <w:rsid w:val="00386E2D"/>
    <w:rsid w:val="00393715"/>
    <w:rsid w:val="00394B2D"/>
    <w:rsid w:val="00395154"/>
    <w:rsid w:val="00397556"/>
    <w:rsid w:val="003A0304"/>
    <w:rsid w:val="003A158D"/>
    <w:rsid w:val="003A1852"/>
    <w:rsid w:val="003A3BA5"/>
    <w:rsid w:val="003A7ABB"/>
    <w:rsid w:val="003B5736"/>
    <w:rsid w:val="003C0033"/>
    <w:rsid w:val="003C2E3E"/>
    <w:rsid w:val="003D3D98"/>
    <w:rsid w:val="003D7822"/>
    <w:rsid w:val="003E1C8C"/>
    <w:rsid w:val="003E1F2E"/>
    <w:rsid w:val="003E3157"/>
    <w:rsid w:val="003E4384"/>
    <w:rsid w:val="003E50AF"/>
    <w:rsid w:val="003E67F9"/>
    <w:rsid w:val="003F0741"/>
    <w:rsid w:val="003F0FB1"/>
    <w:rsid w:val="003F158B"/>
    <w:rsid w:val="003F1871"/>
    <w:rsid w:val="003F18B0"/>
    <w:rsid w:val="003F287C"/>
    <w:rsid w:val="003F3975"/>
    <w:rsid w:val="003F479E"/>
    <w:rsid w:val="003F5BE2"/>
    <w:rsid w:val="003F5C16"/>
    <w:rsid w:val="003F72C8"/>
    <w:rsid w:val="00401B3C"/>
    <w:rsid w:val="00402401"/>
    <w:rsid w:val="00403528"/>
    <w:rsid w:val="004038F0"/>
    <w:rsid w:val="004076A7"/>
    <w:rsid w:val="00411F7A"/>
    <w:rsid w:val="0041369F"/>
    <w:rsid w:val="004162C4"/>
    <w:rsid w:val="00416CD0"/>
    <w:rsid w:val="004211E7"/>
    <w:rsid w:val="00422ADE"/>
    <w:rsid w:val="0042759C"/>
    <w:rsid w:val="0043261E"/>
    <w:rsid w:val="004330D1"/>
    <w:rsid w:val="004338D4"/>
    <w:rsid w:val="004351C9"/>
    <w:rsid w:val="00436662"/>
    <w:rsid w:val="00437BEE"/>
    <w:rsid w:val="00441547"/>
    <w:rsid w:val="00441B12"/>
    <w:rsid w:val="0044590A"/>
    <w:rsid w:val="004461C3"/>
    <w:rsid w:val="00446D53"/>
    <w:rsid w:val="00447368"/>
    <w:rsid w:val="0044758F"/>
    <w:rsid w:val="004501F2"/>
    <w:rsid w:val="00451A76"/>
    <w:rsid w:val="004550BD"/>
    <w:rsid w:val="004575F5"/>
    <w:rsid w:val="00457CBF"/>
    <w:rsid w:val="00464C34"/>
    <w:rsid w:val="004659AE"/>
    <w:rsid w:val="0047079A"/>
    <w:rsid w:val="004727E2"/>
    <w:rsid w:val="00475C42"/>
    <w:rsid w:val="00475EE3"/>
    <w:rsid w:val="0048095C"/>
    <w:rsid w:val="00481C30"/>
    <w:rsid w:val="00482618"/>
    <w:rsid w:val="0048447E"/>
    <w:rsid w:val="00484799"/>
    <w:rsid w:val="0048527C"/>
    <w:rsid w:val="00486CB3"/>
    <w:rsid w:val="00492802"/>
    <w:rsid w:val="00493030"/>
    <w:rsid w:val="00497E25"/>
    <w:rsid w:val="004A086C"/>
    <w:rsid w:val="004A5FFA"/>
    <w:rsid w:val="004B3154"/>
    <w:rsid w:val="004B795E"/>
    <w:rsid w:val="004C29CA"/>
    <w:rsid w:val="004C2E05"/>
    <w:rsid w:val="004C6244"/>
    <w:rsid w:val="004D25BD"/>
    <w:rsid w:val="004D5B88"/>
    <w:rsid w:val="004E3097"/>
    <w:rsid w:val="004E639D"/>
    <w:rsid w:val="004E73B5"/>
    <w:rsid w:val="004E7674"/>
    <w:rsid w:val="004F180C"/>
    <w:rsid w:val="004F3B1F"/>
    <w:rsid w:val="004F4363"/>
    <w:rsid w:val="004F4D75"/>
    <w:rsid w:val="004F5616"/>
    <w:rsid w:val="004F7385"/>
    <w:rsid w:val="004F79BA"/>
    <w:rsid w:val="0050070A"/>
    <w:rsid w:val="005023E1"/>
    <w:rsid w:val="005047EA"/>
    <w:rsid w:val="00507F54"/>
    <w:rsid w:val="0051036A"/>
    <w:rsid w:val="0051245D"/>
    <w:rsid w:val="00512A9B"/>
    <w:rsid w:val="00513C91"/>
    <w:rsid w:val="00513DAA"/>
    <w:rsid w:val="00514A3E"/>
    <w:rsid w:val="005167C8"/>
    <w:rsid w:val="00516AD7"/>
    <w:rsid w:val="00522E71"/>
    <w:rsid w:val="00524F99"/>
    <w:rsid w:val="00530BC7"/>
    <w:rsid w:val="005311F9"/>
    <w:rsid w:val="00531F9F"/>
    <w:rsid w:val="00535C1F"/>
    <w:rsid w:val="005407A0"/>
    <w:rsid w:val="00543DC0"/>
    <w:rsid w:val="00544B67"/>
    <w:rsid w:val="0054698F"/>
    <w:rsid w:val="00547689"/>
    <w:rsid w:val="005503BD"/>
    <w:rsid w:val="00551AF3"/>
    <w:rsid w:val="0055241D"/>
    <w:rsid w:val="00556A1C"/>
    <w:rsid w:val="0056063D"/>
    <w:rsid w:val="00561BB5"/>
    <w:rsid w:val="005629C5"/>
    <w:rsid w:val="00570888"/>
    <w:rsid w:val="00571FD5"/>
    <w:rsid w:val="00573B9E"/>
    <w:rsid w:val="00573DFB"/>
    <w:rsid w:val="005764D2"/>
    <w:rsid w:val="005768FF"/>
    <w:rsid w:val="00580AED"/>
    <w:rsid w:val="00582B8B"/>
    <w:rsid w:val="0058557C"/>
    <w:rsid w:val="00585D3C"/>
    <w:rsid w:val="0059369F"/>
    <w:rsid w:val="00595A48"/>
    <w:rsid w:val="005A2C48"/>
    <w:rsid w:val="005A3455"/>
    <w:rsid w:val="005A40BC"/>
    <w:rsid w:val="005A5C31"/>
    <w:rsid w:val="005A6169"/>
    <w:rsid w:val="005A72E5"/>
    <w:rsid w:val="005B2486"/>
    <w:rsid w:val="005B28A2"/>
    <w:rsid w:val="005B2A81"/>
    <w:rsid w:val="005B7ADB"/>
    <w:rsid w:val="005C013E"/>
    <w:rsid w:val="005C14ED"/>
    <w:rsid w:val="005C1C7C"/>
    <w:rsid w:val="005C3B3A"/>
    <w:rsid w:val="005C6032"/>
    <w:rsid w:val="005D1749"/>
    <w:rsid w:val="005D2199"/>
    <w:rsid w:val="005D28AB"/>
    <w:rsid w:val="005D2F28"/>
    <w:rsid w:val="005D5130"/>
    <w:rsid w:val="005D6545"/>
    <w:rsid w:val="005E022A"/>
    <w:rsid w:val="005E445B"/>
    <w:rsid w:val="005E71BE"/>
    <w:rsid w:val="005E7D07"/>
    <w:rsid w:val="00601276"/>
    <w:rsid w:val="00607D06"/>
    <w:rsid w:val="006136F7"/>
    <w:rsid w:val="00624596"/>
    <w:rsid w:val="006247F0"/>
    <w:rsid w:val="006318B0"/>
    <w:rsid w:val="006334D9"/>
    <w:rsid w:val="00634CA2"/>
    <w:rsid w:val="006351AC"/>
    <w:rsid w:val="00636238"/>
    <w:rsid w:val="00637F1D"/>
    <w:rsid w:val="006444DE"/>
    <w:rsid w:val="00646095"/>
    <w:rsid w:val="00647A1A"/>
    <w:rsid w:val="006517ED"/>
    <w:rsid w:val="00655996"/>
    <w:rsid w:val="006618B0"/>
    <w:rsid w:val="00670778"/>
    <w:rsid w:val="006711C2"/>
    <w:rsid w:val="006732A5"/>
    <w:rsid w:val="00674ACA"/>
    <w:rsid w:val="006757D1"/>
    <w:rsid w:val="006773DC"/>
    <w:rsid w:val="00683514"/>
    <w:rsid w:val="006862A3"/>
    <w:rsid w:val="006906F6"/>
    <w:rsid w:val="0069114A"/>
    <w:rsid w:val="0069157F"/>
    <w:rsid w:val="00691BEC"/>
    <w:rsid w:val="006924A3"/>
    <w:rsid w:val="00692BC5"/>
    <w:rsid w:val="00694AF3"/>
    <w:rsid w:val="00697CB0"/>
    <w:rsid w:val="006A030A"/>
    <w:rsid w:val="006A219E"/>
    <w:rsid w:val="006A35A6"/>
    <w:rsid w:val="006A457C"/>
    <w:rsid w:val="006B1138"/>
    <w:rsid w:val="006B1A70"/>
    <w:rsid w:val="006C0510"/>
    <w:rsid w:val="006D20A9"/>
    <w:rsid w:val="006D612E"/>
    <w:rsid w:val="006D7166"/>
    <w:rsid w:val="006D7A84"/>
    <w:rsid w:val="006E0506"/>
    <w:rsid w:val="006E1250"/>
    <w:rsid w:val="006E136C"/>
    <w:rsid w:val="006F4660"/>
    <w:rsid w:val="006F53E1"/>
    <w:rsid w:val="006F6985"/>
    <w:rsid w:val="006F724B"/>
    <w:rsid w:val="00702EC7"/>
    <w:rsid w:val="00703717"/>
    <w:rsid w:val="007062FF"/>
    <w:rsid w:val="007104B4"/>
    <w:rsid w:val="0071426B"/>
    <w:rsid w:val="00715AEB"/>
    <w:rsid w:val="00716B91"/>
    <w:rsid w:val="00722DE1"/>
    <w:rsid w:val="00725DAA"/>
    <w:rsid w:val="00726C84"/>
    <w:rsid w:val="00726FAF"/>
    <w:rsid w:val="0073109D"/>
    <w:rsid w:val="00731523"/>
    <w:rsid w:val="0073354D"/>
    <w:rsid w:val="00735A48"/>
    <w:rsid w:val="00736C9F"/>
    <w:rsid w:val="00740B9B"/>
    <w:rsid w:val="00743E16"/>
    <w:rsid w:val="00744756"/>
    <w:rsid w:val="00747CB7"/>
    <w:rsid w:val="007504B5"/>
    <w:rsid w:val="00751215"/>
    <w:rsid w:val="007529EC"/>
    <w:rsid w:val="007550A3"/>
    <w:rsid w:val="00756490"/>
    <w:rsid w:val="0075790C"/>
    <w:rsid w:val="00765F70"/>
    <w:rsid w:val="007715DB"/>
    <w:rsid w:val="00773FD7"/>
    <w:rsid w:val="00774795"/>
    <w:rsid w:val="007748E6"/>
    <w:rsid w:val="007758DA"/>
    <w:rsid w:val="00776545"/>
    <w:rsid w:val="00776D6B"/>
    <w:rsid w:val="00777A4E"/>
    <w:rsid w:val="0078135B"/>
    <w:rsid w:val="00781979"/>
    <w:rsid w:val="007847B3"/>
    <w:rsid w:val="00784A50"/>
    <w:rsid w:val="00791BEC"/>
    <w:rsid w:val="00794332"/>
    <w:rsid w:val="00796C91"/>
    <w:rsid w:val="007A0D8E"/>
    <w:rsid w:val="007A1FA8"/>
    <w:rsid w:val="007A57DA"/>
    <w:rsid w:val="007B66F0"/>
    <w:rsid w:val="007C0DBD"/>
    <w:rsid w:val="007C114B"/>
    <w:rsid w:val="007C4B46"/>
    <w:rsid w:val="007C5251"/>
    <w:rsid w:val="007C56EF"/>
    <w:rsid w:val="007C5DC2"/>
    <w:rsid w:val="007D15BB"/>
    <w:rsid w:val="007D15FD"/>
    <w:rsid w:val="007D2949"/>
    <w:rsid w:val="007D3597"/>
    <w:rsid w:val="007D7DDA"/>
    <w:rsid w:val="007E3146"/>
    <w:rsid w:val="007E3626"/>
    <w:rsid w:val="007E4F68"/>
    <w:rsid w:val="007F0ED2"/>
    <w:rsid w:val="007F6B75"/>
    <w:rsid w:val="007F7BAA"/>
    <w:rsid w:val="00800232"/>
    <w:rsid w:val="00802D25"/>
    <w:rsid w:val="008034A8"/>
    <w:rsid w:val="00806143"/>
    <w:rsid w:val="00810B04"/>
    <w:rsid w:val="00813E9D"/>
    <w:rsid w:val="00814C8C"/>
    <w:rsid w:val="00814F25"/>
    <w:rsid w:val="0081642C"/>
    <w:rsid w:val="00825237"/>
    <w:rsid w:val="008264A6"/>
    <w:rsid w:val="00830BA8"/>
    <w:rsid w:val="00831121"/>
    <w:rsid w:val="00836396"/>
    <w:rsid w:val="008376CB"/>
    <w:rsid w:val="00837B47"/>
    <w:rsid w:val="00837E71"/>
    <w:rsid w:val="00843D99"/>
    <w:rsid w:val="00846C09"/>
    <w:rsid w:val="00851456"/>
    <w:rsid w:val="00852ED4"/>
    <w:rsid w:val="00853A87"/>
    <w:rsid w:val="00854B6B"/>
    <w:rsid w:val="008617CA"/>
    <w:rsid w:val="00865FA3"/>
    <w:rsid w:val="0087152E"/>
    <w:rsid w:val="0087268E"/>
    <w:rsid w:val="00874F0C"/>
    <w:rsid w:val="0087796B"/>
    <w:rsid w:val="008842A1"/>
    <w:rsid w:val="00891B19"/>
    <w:rsid w:val="008969EE"/>
    <w:rsid w:val="00896E38"/>
    <w:rsid w:val="008A317B"/>
    <w:rsid w:val="008A6859"/>
    <w:rsid w:val="008A6C8C"/>
    <w:rsid w:val="008A7196"/>
    <w:rsid w:val="008A71DD"/>
    <w:rsid w:val="008B113A"/>
    <w:rsid w:val="008B51D7"/>
    <w:rsid w:val="008C0241"/>
    <w:rsid w:val="008C1EB2"/>
    <w:rsid w:val="008C320C"/>
    <w:rsid w:val="008C4F42"/>
    <w:rsid w:val="008D1BCB"/>
    <w:rsid w:val="008D27F9"/>
    <w:rsid w:val="008E2F19"/>
    <w:rsid w:val="008E307B"/>
    <w:rsid w:val="008E393D"/>
    <w:rsid w:val="008E7567"/>
    <w:rsid w:val="008E79DE"/>
    <w:rsid w:val="008F02A1"/>
    <w:rsid w:val="008F0FD5"/>
    <w:rsid w:val="008F2A45"/>
    <w:rsid w:val="008F2B7F"/>
    <w:rsid w:val="008F3A7B"/>
    <w:rsid w:val="008F40F2"/>
    <w:rsid w:val="008F4867"/>
    <w:rsid w:val="008F7E1A"/>
    <w:rsid w:val="009011BE"/>
    <w:rsid w:val="00906E2C"/>
    <w:rsid w:val="00910F1D"/>
    <w:rsid w:val="00912167"/>
    <w:rsid w:val="00913BEE"/>
    <w:rsid w:val="009141CA"/>
    <w:rsid w:val="009147CC"/>
    <w:rsid w:val="00916B15"/>
    <w:rsid w:val="00916EE8"/>
    <w:rsid w:val="00925D22"/>
    <w:rsid w:val="0093112B"/>
    <w:rsid w:val="00932F16"/>
    <w:rsid w:val="0093377F"/>
    <w:rsid w:val="0093471C"/>
    <w:rsid w:val="009363BE"/>
    <w:rsid w:val="00940BE8"/>
    <w:rsid w:val="00941000"/>
    <w:rsid w:val="009517D6"/>
    <w:rsid w:val="00952D41"/>
    <w:rsid w:val="00953421"/>
    <w:rsid w:val="00954B22"/>
    <w:rsid w:val="00960BCE"/>
    <w:rsid w:val="0096195E"/>
    <w:rsid w:val="009624A7"/>
    <w:rsid w:val="00962E2D"/>
    <w:rsid w:val="00972247"/>
    <w:rsid w:val="00972616"/>
    <w:rsid w:val="009736E3"/>
    <w:rsid w:val="009760A9"/>
    <w:rsid w:val="009761C5"/>
    <w:rsid w:val="00977D17"/>
    <w:rsid w:val="0098186B"/>
    <w:rsid w:val="009823C0"/>
    <w:rsid w:val="00982C82"/>
    <w:rsid w:val="00984862"/>
    <w:rsid w:val="00985691"/>
    <w:rsid w:val="00986266"/>
    <w:rsid w:val="009949BE"/>
    <w:rsid w:val="00996F5D"/>
    <w:rsid w:val="009A19D1"/>
    <w:rsid w:val="009A3740"/>
    <w:rsid w:val="009A37F7"/>
    <w:rsid w:val="009A3914"/>
    <w:rsid w:val="009A606D"/>
    <w:rsid w:val="009A732A"/>
    <w:rsid w:val="009B1601"/>
    <w:rsid w:val="009B2043"/>
    <w:rsid w:val="009B2592"/>
    <w:rsid w:val="009B6E56"/>
    <w:rsid w:val="009C1918"/>
    <w:rsid w:val="009C62E2"/>
    <w:rsid w:val="009C7AA0"/>
    <w:rsid w:val="009D31F0"/>
    <w:rsid w:val="009D4D0B"/>
    <w:rsid w:val="009D51E4"/>
    <w:rsid w:val="009D6B47"/>
    <w:rsid w:val="009D7F0E"/>
    <w:rsid w:val="009E4842"/>
    <w:rsid w:val="009E6080"/>
    <w:rsid w:val="009F20FA"/>
    <w:rsid w:val="009F2456"/>
    <w:rsid w:val="009F3656"/>
    <w:rsid w:val="009F39F1"/>
    <w:rsid w:val="009F4BD4"/>
    <w:rsid w:val="009F5CF0"/>
    <w:rsid w:val="00A00102"/>
    <w:rsid w:val="00A01B36"/>
    <w:rsid w:val="00A02075"/>
    <w:rsid w:val="00A02A0C"/>
    <w:rsid w:val="00A05642"/>
    <w:rsid w:val="00A066B5"/>
    <w:rsid w:val="00A13C3F"/>
    <w:rsid w:val="00A1552D"/>
    <w:rsid w:val="00A212BA"/>
    <w:rsid w:val="00A2186F"/>
    <w:rsid w:val="00A24374"/>
    <w:rsid w:val="00A24D9A"/>
    <w:rsid w:val="00A25042"/>
    <w:rsid w:val="00A25E03"/>
    <w:rsid w:val="00A3021E"/>
    <w:rsid w:val="00A30478"/>
    <w:rsid w:val="00A41627"/>
    <w:rsid w:val="00A427B0"/>
    <w:rsid w:val="00A4361D"/>
    <w:rsid w:val="00A46EB5"/>
    <w:rsid w:val="00A5037E"/>
    <w:rsid w:val="00A504C2"/>
    <w:rsid w:val="00A60D55"/>
    <w:rsid w:val="00A66D3C"/>
    <w:rsid w:val="00A67896"/>
    <w:rsid w:val="00A72364"/>
    <w:rsid w:val="00A7422C"/>
    <w:rsid w:val="00A8256A"/>
    <w:rsid w:val="00A82703"/>
    <w:rsid w:val="00A82A05"/>
    <w:rsid w:val="00A8544F"/>
    <w:rsid w:val="00A870CE"/>
    <w:rsid w:val="00A916F0"/>
    <w:rsid w:val="00AA0AA7"/>
    <w:rsid w:val="00AA0C4D"/>
    <w:rsid w:val="00AA2D71"/>
    <w:rsid w:val="00AA60DB"/>
    <w:rsid w:val="00AB04CA"/>
    <w:rsid w:val="00AB08EA"/>
    <w:rsid w:val="00AB1D29"/>
    <w:rsid w:val="00AB27DC"/>
    <w:rsid w:val="00AB2E9E"/>
    <w:rsid w:val="00AB4289"/>
    <w:rsid w:val="00AB54AD"/>
    <w:rsid w:val="00AB5ECD"/>
    <w:rsid w:val="00AB65C0"/>
    <w:rsid w:val="00AC1712"/>
    <w:rsid w:val="00AC6E8B"/>
    <w:rsid w:val="00AD0E3B"/>
    <w:rsid w:val="00AD1ED2"/>
    <w:rsid w:val="00AD2454"/>
    <w:rsid w:val="00AD4B81"/>
    <w:rsid w:val="00AE75E3"/>
    <w:rsid w:val="00AF455A"/>
    <w:rsid w:val="00AF5968"/>
    <w:rsid w:val="00B01448"/>
    <w:rsid w:val="00B0364D"/>
    <w:rsid w:val="00B07023"/>
    <w:rsid w:val="00B123FB"/>
    <w:rsid w:val="00B1460D"/>
    <w:rsid w:val="00B1500D"/>
    <w:rsid w:val="00B15F84"/>
    <w:rsid w:val="00B16916"/>
    <w:rsid w:val="00B16E11"/>
    <w:rsid w:val="00B22D4B"/>
    <w:rsid w:val="00B23134"/>
    <w:rsid w:val="00B23531"/>
    <w:rsid w:val="00B24284"/>
    <w:rsid w:val="00B25EDC"/>
    <w:rsid w:val="00B27215"/>
    <w:rsid w:val="00B35EEE"/>
    <w:rsid w:val="00B36CC7"/>
    <w:rsid w:val="00B379BB"/>
    <w:rsid w:val="00B41198"/>
    <w:rsid w:val="00B41474"/>
    <w:rsid w:val="00B427DD"/>
    <w:rsid w:val="00B42895"/>
    <w:rsid w:val="00B43113"/>
    <w:rsid w:val="00B504B7"/>
    <w:rsid w:val="00B5485A"/>
    <w:rsid w:val="00B570CA"/>
    <w:rsid w:val="00B65D57"/>
    <w:rsid w:val="00B670A0"/>
    <w:rsid w:val="00B70A2B"/>
    <w:rsid w:val="00B71167"/>
    <w:rsid w:val="00B7127B"/>
    <w:rsid w:val="00B71297"/>
    <w:rsid w:val="00B72E2B"/>
    <w:rsid w:val="00B76662"/>
    <w:rsid w:val="00B76983"/>
    <w:rsid w:val="00B777E2"/>
    <w:rsid w:val="00B8101E"/>
    <w:rsid w:val="00B8542D"/>
    <w:rsid w:val="00B87C02"/>
    <w:rsid w:val="00B90239"/>
    <w:rsid w:val="00B917F7"/>
    <w:rsid w:val="00B91E8C"/>
    <w:rsid w:val="00B95815"/>
    <w:rsid w:val="00BA0224"/>
    <w:rsid w:val="00BA03D6"/>
    <w:rsid w:val="00BA11E9"/>
    <w:rsid w:val="00BA2153"/>
    <w:rsid w:val="00BB3DA6"/>
    <w:rsid w:val="00BB5645"/>
    <w:rsid w:val="00BC768F"/>
    <w:rsid w:val="00BC7DCE"/>
    <w:rsid w:val="00BD0D08"/>
    <w:rsid w:val="00BD1992"/>
    <w:rsid w:val="00BD2E61"/>
    <w:rsid w:val="00BD39B7"/>
    <w:rsid w:val="00BD5677"/>
    <w:rsid w:val="00BD5711"/>
    <w:rsid w:val="00BD622C"/>
    <w:rsid w:val="00BE1639"/>
    <w:rsid w:val="00BE2772"/>
    <w:rsid w:val="00BE4595"/>
    <w:rsid w:val="00BF01A2"/>
    <w:rsid w:val="00BF0A7A"/>
    <w:rsid w:val="00BF4175"/>
    <w:rsid w:val="00BF434D"/>
    <w:rsid w:val="00BF5CA7"/>
    <w:rsid w:val="00BF6024"/>
    <w:rsid w:val="00C01744"/>
    <w:rsid w:val="00C02EE5"/>
    <w:rsid w:val="00C06CA6"/>
    <w:rsid w:val="00C146DB"/>
    <w:rsid w:val="00C15F65"/>
    <w:rsid w:val="00C17EE5"/>
    <w:rsid w:val="00C3196D"/>
    <w:rsid w:val="00C3201B"/>
    <w:rsid w:val="00C328D9"/>
    <w:rsid w:val="00C334D2"/>
    <w:rsid w:val="00C37830"/>
    <w:rsid w:val="00C40D68"/>
    <w:rsid w:val="00C43B70"/>
    <w:rsid w:val="00C502D3"/>
    <w:rsid w:val="00C52574"/>
    <w:rsid w:val="00C52A87"/>
    <w:rsid w:val="00C54754"/>
    <w:rsid w:val="00C54EEB"/>
    <w:rsid w:val="00C6043D"/>
    <w:rsid w:val="00C61201"/>
    <w:rsid w:val="00C63D43"/>
    <w:rsid w:val="00C73242"/>
    <w:rsid w:val="00C73B3A"/>
    <w:rsid w:val="00C74BDE"/>
    <w:rsid w:val="00C84902"/>
    <w:rsid w:val="00C90860"/>
    <w:rsid w:val="00C91F6C"/>
    <w:rsid w:val="00C93BFD"/>
    <w:rsid w:val="00C9585F"/>
    <w:rsid w:val="00CA3517"/>
    <w:rsid w:val="00CA5A27"/>
    <w:rsid w:val="00CA6333"/>
    <w:rsid w:val="00CA795D"/>
    <w:rsid w:val="00CB0048"/>
    <w:rsid w:val="00CB0F51"/>
    <w:rsid w:val="00CB33E2"/>
    <w:rsid w:val="00CB41A7"/>
    <w:rsid w:val="00CB5E41"/>
    <w:rsid w:val="00CB6271"/>
    <w:rsid w:val="00CB685D"/>
    <w:rsid w:val="00CB77A3"/>
    <w:rsid w:val="00CB7EC8"/>
    <w:rsid w:val="00CC1652"/>
    <w:rsid w:val="00CC3EF1"/>
    <w:rsid w:val="00CC4F27"/>
    <w:rsid w:val="00CC56E5"/>
    <w:rsid w:val="00CC59AD"/>
    <w:rsid w:val="00CC6C47"/>
    <w:rsid w:val="00CD07A6"/>
    <w:rsid w:val="00CD4379"/>
    <w:rsid w:val="00CE50CF"/>
    <w:rsid w:val="00CF46C0"/>
    <w:rsid w:val="00CF5294"/>
    <w:rsid w:val="00CF5514"/>
    <w:rsid w:val="00CF5E2E"/>
    <w:rsid w:val="00CF75E4"/>
    <w:rsid w:val="00D009E0"/>
    <w:rsid w:val="00D200B0"/>
    <w:rsid w:val="00D227FD"/>
    <w:rsid w:val="00D23897"/>
    <w:rsid w:val="00D27EF1"/>
    <w:rsid w:val="00D30849"/>
    <w:rsid w:val="00D32F9D"/>
    <w:rsid w:val="00D3529A"/>
    <w:rsid w:val="00D35EA8"/>
    <w:rsid w:val="00D35F65"/>
    <w:rsid w:val="00D366B0"/>
    <w:rsid w:val="00D437C2"/>
    <w:rsid w:val="00D4581D"/>
    <w:rsid w:val="00D45CB3"/>
    <w:rsid w:val="00D471D4"/>
    <w:rsid w:val="00D4778A"/>
    <w:rsid w:val="00D47BD7"/>
    <w:rsid w:val="00D47FDB"/>
    <w:rsid w:val="00D50F95"/>
    <w:rsid w:val="00D56B54"/>
    <w:rsid w:val="00D57A94"/>
    <w:rsid w:val="00D604DD"/>
    <w:rsid w:val="00D60DD5"/>
    <w:rsid w:val="00D65359"/>
    <w:rsid w:val="00D67FAD"/>
    <w:rsid w:val="00D74C58"/>
    <w:rsid w:val="00D75F27"/>
    <w:rsid w:val="00D76012"/>
    <w:rsid w:val="00D85EB2"/>
    <w:rsid w:val="00D874F9"/>
    <w:rsid w:val="00D91B46"/>
    <w:rsid w:val="00D94106"/>
    <w:rsid w:val="00D94269"/>
    <w:rsid w:val="00D95735"/>
    <w:rsid w:val="00D95D64"/>
    <w:rsid w:val="00DA3DA4"/>
    <w:rsid w:val="00DA574B"/>
    <w:rsid w:val="00DA6979"/>
    <w:rsid w:val="00DB395C"/>
    <w:rsid w:val="00DB65F7"/>
    <w:rsid w:val="00DB7912"/>
    <w:rsid w:val="00DD239F"/>
    <w:rsid w:val="00DD2E62"/>
    <w:rsid w:val="00DD33C7"/>
    <w:rsid w:val="00DE3869"/>
    <w:rsid w:val="00DE5EDB"/>
    <w:rsid w:val="00DE70BF"/>
    <w:rsid w:val="00DE751A"/>
    <w:rsid w:val="00DF0608"/>
    <w:rsid w:val="00DF10EA"/>
    <w:rsid w:val="00DF3379"/>
    <w:rsid w:val="00DF380E"/>
    <w:rsid w:val="00DF4EF0"/>
    <w:rsid w:val="00E00976"/>
    <w:rsid w:val="00E021DF"/>
    <w:rsid w:val="00E04DC8"/>
    <w:rsid w:val="00E05C3B"/>
    <w:rsid w:val="00E05EDA"/>
    <w:rsid w:val="00E07318"/>
    <w:rsid w:val="00E07962"/>
    <w:rsid w:val="00E10DA6"/>
    <w:rsid w:val="00E14562"/>
    <w:rsid w:val="00E16BFD"/>
    <w:rsid w:val="00E2285C"/>
    <w:rsid w:val="00E26210"/>
    <w:rsid w:val="00E27168"/>
    <w:rsid w:val="00E32252"/>
    <w:rsid w:val="00E33F98"/>
    <w:rsid w:val="00E35746"/>
    <w:rsid w:val="00E41884"/>
    <w:rsid w:val="00E41F0F"/>
    <w:rsid w:val="00E4347D"/>
    <w:rsid w:val="00E43ECC"/>
    <w:rsid w:val="00E50D40"/>
    <w:rsid w:val="00E50EB3"/>
    <w:rsid w:val="00E55A0A"/>
    <w:rsid w:val="00E6449D"/>
    <w:rsid w:val="00E67B6F"/>
    <w:rsid w:val="00E70193"/>
    <w:rsid w:val="00E71828"/>
    <w:rsid w:val="00E728D3"/>
    <w:rsid w:val="00E76BAB"/>
    <w:rsid w:val="00E77455"/>
    <w:rsid w:val="00E81A0F"/>
    <w:rsid w:val="00E81DD7"/>
    <w:rsid w:val="00E845CA"/>
    <w:rsid w:val="00E87640"/>
    <w:rsid w:val="00E92452"/>
    <w:rsid w:val="00E92549"/>
    <w:rsid w:val="00EA61A4"/>
    <w:rsid w:val="00EB04B4"/>
    <w:rsid w:val="00EB4177"/>
    <w:rsid w:val="00EB5DC6"/>
    <w:rsid w:val="00EC197A"/>
    <w:rsid w:val="00EC2763"/>
    <w:rsid w:val="00ED36A3"/>
    <w:rsid w:val="00ED548F"/>
    <w:rsid w:val="00ED5EE9"/>
    <w:rsid w:val="00ED5F42"/>
    <w:rsid w:val="00EE2726"/>
    <w:rsid w:val="00EE41F5"/>
    <w:rsid w:val="00EF352D"/>
    <w:rsid w:val="00EF4076"/>
    <w:rsid w:val="00F005B8"/>
    <w:rsid w:val="00F00823"/>
    <w:rsid w:val="00F0424A"/>
    <w:rsid w:val="00F20133"/>
    <w:rsid w:val="00F2016E"/>
    <w:rsid w:val="00F22A71"/>
    <w:rsid w:val="00F23922"/>
    <w:rsid w:val="00F23C0F"/>
    <w:rsid w:val="00F25965"/>
    <w:rsid w:val="00F27616"/>
    <w:rsid w:val="00F31A33"/>
    <w:rsid w:val="00F32418"/>
    <w:rsid w:val="00F3291B"/>
    <w:rsid w:val="00F32A17"/>
    <w:rsid w:val="00F352D9"/>
    <w:rsid w:val="00F37DB4"/>
    <w:rsid w:val="00F4265D"/>
    <w:rsid w:val="00F45B14"/>
    <w:rsid w:val="00F55AFA"/>
    <w:rsid w:val="00F56F8E"/>
    <w:rsid w:val="00F608D7"/>
    <w:rsid w:val="00F61EFF"/>
    <w:rsid w:val="00F621D4"/>
    <w:rsid w:val="00F64DF9"/>
    <w:rsid w:val="00F672CB"/>
    <w:rsid w:val="00F70207"/>
    <w:rsid w:val="00F71912"/>
    <w:rsid w:val="00F73981"/>
    <w:rsid w:val="00F75EC9"/>
    <w:rsid w:val="00F813A2"/>
    <w:rsid w:val="00F82458"/>
    <w:rsid w:val="00F855F6"/>
    <w:rsid w:val="00F85A31"/>
    <w:rsid w:val="00F85F47"/>
    <w:rsid w:val="00F87852"/>
    <w:rsid w:val="00FA0908"/>
    <w:rsid w:val="00FA11F3"/>
    <w:rsid w:val="00FA39C7"/>
    <w:rsid w:val="00FB090F"/>
    <w:rsid w:val="00FC0FBF"/>
    <w:rsid w:val="00FC2B7F"/>
    <w:rsid w:val="00FC37BA"/>
    <w:rsid w:val="00FC3B62"/>
    <w:rsid w:val="00FC45CC"/>
    <w:rsid w:val="00FD1705"/>
    <w:rsid w:val="00FD43F4"/>
    <w:rsid w:val="00FE1EC2"/>
    <w:rsid w:val="00FE2E42"/>
    <w:rsid w:val="00FE3392"/>
    <w:rsid w:val="00FE4A91"/>
    <w:rsid w:val="00FE4F67"/>
    <w:rsid w:val="00FF010F"/>
    <w:rsid w:val="00FF1198"/>
    <w:rsid w:val="00FF15ED"/>
    <w:rsid w:val="00FF1E54"/>
    <w:rsid w:val="00FF1EF3"/>
    <w:rsid w:val="00FF3276"/>
    <w:rsid w:val="00FF3615"/>
    <w:rsid w:val="00FF44F1"/>
    <w:rsid w:val="00FF487E"/>
    <w:rsid w:val="00FF4D21"/>
    <w:rsid w:val="00FF50C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7C9FE"/>
  <w15:chartTrackingRefBased/>
  <w15:docId w15:val="{FCCF2A6A-437F-4F6C-A120-96FFD4DE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06348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13"/>
    <w:pPr>
      <w:tabs>
        <w:tab w:val="center" w:pos="4320"/>
        <w:tab w:val="right" w:pos="8640"/>
      </w:tabs>
    </w:pPr>
  </w:style>
  <w:style w:type="paragraph" w:customStyle="1" w:styleId="a">
    <w:name w:val="ΔΙΚΗΓΟΡΟΙ"/>
    <w:basedOn w:val="Normal"/>
    <w:pPr>
      <w:ind w:left="397" w:hanging="113"/>
      <w:jc w:val="both"/>
    </w:pPr>
    <w:rPr>
      <w:lang w:val="en-US"/>
    </w:rPr>
  </w:style>
  <w:style w:type="paragraph" w:customStyle="1" w:styleId="ONOMATATIT">
    <w:name w:val="ONOMATA TITΛΩΝ"/>
    <w:basedOn w:val="Normal"/>
    <w:link w:val="ONOMATATITChar"/>
    <w:pPr>
      <w:ind w:left="1701"/>
      <w:jc w:val="center"/>
    </w:pPr>
    <w:rPr>
      <w:caps/>
    </w:rPr>
  </w:style>
  <w:style w:type="paragraph" w:customStyle="1" w:styleId="a0">
    <w:name w:val="Εφεσείων ή Εφεσίβλητος"/>
    <w:basedOn w:val="Normal"/>
    <w:pPr>
      <w:keepNext/>
      <w:jc w:val="right"/>
      <w:outlineLvl w:val="0"/>
    </w:pPr>
    <w:rPr>
      <w:rFonts w:cs="Arial"/>
      <w:bCs/>
      <w:i/>
      <w:kern w:val="32"/>
      <w:szCs w:val="32"/>
    </w:rPr>
  </w:style>
  <w:style w:type="paragraph" w:customStyle="1" w:styleId="a1">
    <w:name w:val="ΓΡΑΜΜΩΣΗ"/>
    <w:basedOn w:val="a0"/>
    <w:pPr>
      <w:pBdr>
        <w:top w:val="single" w:sz="4" w:space="1" w:color="auto"/>
      </w:pBdr>
      <w:ind w:left="2268" w:right="2268"/>
      <w:jc w:val="center"/>
    </w:pPr>
    <w:rPr>
      <w:lang w:val="el-GR"/>
    </w:rPr>
  </w:style>
  <w:style w:type="paragraph" w:customStyle="1" w:styleId="a2">
    <w:name w:val="(Α) ΤΙΤΛΟΣ"/>
    <w:basedOn w:val="05"/>
    <w:pPr>
      <w:ind w:left="340" w:hanging="340"/>
    </w:pPr>
  </w:style>
  <w:style w:type="paragraph" w:customStyle="1" w:styleId="i">
    <w:name w:val="(i) ΤΙΤΛΟΣ"/>
    <w:basedOn w:val="05"/>
    <w:pPr>
      <w:tabs>
        <w:tab w:val="left" w:pos="624"/>
      </w:tabs>
      <w:spacing w:line="240" w:lineRule="auto"/>
      <w:ind w:left="681" w:hanging="397"/>
    </w:pPr>
    <w:rPr>
      <w:b/>
    </w:rPr>
  </w:style>
  <w:style w:type="paragraph" w:customStyle="1" w:styleId="i-2">
    <w:name w:val="(i) ΤΙΤΛΟΣ -2"/>
    <w:basedOn w:val="i"/>
    <w:pPr>
      <w:ind w:left="624" w:firstLine="0"/>
    </w:pPr>
    <w:rPr>
      <w:bCs w:val="0"/>
    </w:rPr>
  </w:style>
  <w:style w:type="paragraph" w:customStyle="1" w:styleId="05">
    <w:name w:val="ΠΑΡΑΓΡΑΦΟΣ 0.5"/>
    <w:basedOn w:val="ONOMATATIT"/>
    <w:link w:val="05Char"/>
    <w:pPr>
      <w:spacing w:line="360" w:lineRule="auto"/>
      <w:ind w:left="0" w:firstLine="284"/>
      <w:jc w:val="both"/>
    </w:pPr>
    <w:rPr>
      <w:bCs/>
      <w:caps w:val="0"/>
      <w:lang w:val="el-GR"/>
    </w:rPr>
  </w:style>
  <w:style w:type="paragraph" w:customStyle="1" w:styleId="INDENT">
    <w:name w:val="&quot;INDENT&quot;"/>
    <w:basedOn w:val="05"/>
    <w:pPr>
      <w:tabs>
        <w:tab w:val="left" w:pos="851"/>
      </w:tabs>
      <w:spacing w:line="240" w:lineRule="auto"/>
      <w:ind w:left="567" w:firstLine="0"/>
    </w:pPr>
    <w:rPr>
      <w:lang w:val="en-US"/>
    </w:rPr>
  </w:style>
  <w:style w:type="paragraph" w:customStyle="1" w:styleId="INDENT0">
    <w:name w:val="&quot;INDENT&quot;+"/>
    <w:basedOn w:val="INDENT"/>
    <w:pPr>
      <w:tabs>
        <w:tab w:val="left" w:pos="1134"/>
      </w:tabs>
      <w:ind w:left="851"/>
    </w:pPr>
  </w:style>
  <w:style w:type="paragraph" w:customStyle="1" w:styleId="INDENT1">
    <w:name w:val="&quot;INDENT&quot;++"/>
    <w:basedOn w:val="INDENT0"/>
    <w:pPr>
      <w:tabs>
        <w:tab w:val="left" w:pos="1418"/>
      </w:tabs>
      <w:ind w:left="1134"/>
    </w:pPr>
  </w:style>
  <w:style w:type="character" w:customStyle="1" w:styleId="HeaderChar">
    <w:name w:val="Header Char"/>
    <w:link w:val="Header"/>
    <w:uiPriority w:val="99"/>
    <w:rsid w:val="00B43113"/>
    <w:rPr>
      <w:sz w:val="24"/>
      <w:szCs w:val="24"/>
      <w:lang w:val="en-GB"/>
    </w:rPr>
  </w:style>
  <w:style w:type="paragraph" w:styleId="Footer">
    <w:name w:val="footer"/>
    <w:basedOn w:val="Normal"/>
    <w:link w:val="FooterChar"/>
    <w:uiPriority w:val="99"/>
    <w:semiHidden/>
    <w:unhideWhenUsed/>
    <w:rsid w:val="00B43113"/>
    <w:pPr>
      <w:tabs>
        <w:tab w:val="center" w:pos="4320"/>
        <w:tab w:val="right" w:pos="8640"/>
      </w:tabs>
    </w:pPr>
  </w:style>
  <w:style w:type="character" w:customStyle="1" w:styleId="FooterChar">
    <w:name w:val="Footer Char"/>
    <w:link w:val="Footer"/>
    <w:uiPriority w:val="99"/>
    <w:semiHidden/>
    <w:rsid w:val="00B43113"/>
    <w:rPr>
      <w:sz w:val="24"/>
      <w:szCs w:val="24"/>
      <w:lang w:val="en-GB"/>
    </w:rPr>
  </w:style>
  <w:style w:type="character" w:customStyle="1" w:styleId="ONOMATATITChar">
    <w:name w:val="ONOMATA TITΛΩΝ Char"/>
    <w:link w:val="ONOMATATIT"/>
    <w:rsid w:val="00BD1992"/>
    <w:rPr>
      <w:caps/>
      <w:sz w:val="24"/>
      <w:szCs w:val="24"/>
      <w:lang w:val="en-GB"/>
    </w:rPr>
  </w:style>
  <w:style w:type="character" w:customStyle="1" w:styleId="05Char">
    <w:name w:val="ΠΑΡΑΓΡΑΦΟΣ 0.5 Char"/>
    <w:link w:val="05"/>
    <w:rsid w:val="00BD1992"/>
    <w:rPr>
      <w:bCs/>
      <w:sz w:val="24"/>
      <w:szCs w:val="24"/>
      <w:lang w:val="el-GR"/>
    </w:rPr>
  </w:style>
  <w:style w:type="paragraph" w:styleId="ListParagraph">
    <w:name w:val="List Paragraph"/>
    <w:basedOn w:val="Normal"/>
    <w:qFormat/>
    <w:rsid w:val="00BD1992"/>
    <w:pPr>
      <w:ind w:left="720"/>
    </w:pPr>
  </w:style>
  <w:style w:type="paragraph" w:customStyle="1" w:styleId="0">
    <w:name w:val="ΠΑΡΑΓΡΑΦΟΣ 0"/>
    <w:aliases w:val="5 CM"/>
    <w:basedOn w:val="Normal"/>
    <w:autoRedefine/>
    <w:rsid w:val="00BD1992"/>
    <w:pPr>
      <w:spacing w:line="360" w:lineRule="auto"/>
      <w:ind w:firstLine="284"/>
      <w:jc w:val="both"/>
    </w:pPr>
    <w:rPr>
      <w:lang w:val="el-GR"/>
    </w:rPr>
  </w:style>
  <w:style w:type="character" w:styleId="Hyperlink">
    <w:name w:val="Hyperlink"/>
    <w:uiPriority w:val="99"/>
    <w:unhideWhenUsed/>
    <w:rsid w:val="00E728D3"/>
    <w:rPr>
      <w:color w:val="0000FF"/>
      <w:u w:val="single"/>
    </w:rPr>
  </w:style>
  <w:style w:type="paragraph" w:customStyle="1" w:styleId="Style1">
    <w:name w:val="Style1"/>
    <w:basedOn w:val="Normal"/>
    <w:autoRedefine/>
    <w:rsid w:val="00B570CA"/>
    <w:pPr>
      <w:widowControl w:val="0"/>
      <w:shd w:val="clear" w:color="auto" w:fill="FFFFFF"/>
      <w:autoSpaceDE w:val="0"/>
      <w:autoSpaceDN w:val="0"/>
      <w:adjustRightInd w:val="0"/>
      <w:ind w:left="288"/>
      <w:jc w:val="both"/>
    </w:pPr>
    <w:rPr>
      <w:sz w:val="28"/>
      <w:szCs w:val="28"/>
      <w:lang w:val="el-GR"/>
    </w:rPr>
  </w:style>
  <w:style w:type="paragraph" w:customStyle="1" w:styleId="00">
    <w:name w:val="0"/>
    <w:basedOn w:val="Normal"/>
    <w:rsid w:val="00117C36"/>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814F25"/>
    <w:rPr>
      <w:sz w:val="20"/>
      <w:szCs w:val="20"/>
    </w:rPr>
  </w:style>
  <w:style w:type="character" w:customStyle="1" w:styleId="FootnoteTextChar">
    <w:name w:val="Footnote Text Char"/>
    <w:link w:val="FootnoteText"/>
    <w:uiPriority w:val="99"/>
    <w:semiHidden/>
    <w:rsid w:val="00814F25"/>
    <w:rPr>
      <w:lang w:val="en-GB"/>
    </w:rPr>
  </w:style>
  <w:style w:type="character" w:styleId="FootnoteReference">
    <w:name w:val="footnote reference"/>
    <w:uiPriority w:val="99"/>
    <w:semiHidden/>
    <w:unhideWhenUsed/>
    <w:rsid w:val="00814F25"/>
    <w:rPr>
      <w:vertAlign w:val="superscript"/>
    </w:rPr>
  </w:style>
  <w:style w:type="paragraph" w:customStyle="1" w:styleId="KANONIKH-">
    <w:name w:val="KANONIKH-ΤΙΤΛΟΣ"/>
    <w:basedOn w:val="Heading1"/>
    <w:rsid w:val="00063486"/>
    <w:pPr>
      <w:keepNext w:val="0"/>
      <w:spacing w:before="0" w:after="0"/>
      <w:jc w:val="both"/>
      <w:outlineLvl w:val="9"/>
    </w:pPr>
    <w:rPr>
      <w:rFonts w:ascii="Times New Roman" w:hAnsi="Times New Roman"/>
      <w:b w:val="0"/>
      <w:bCs w:val="0"/>
      <w:kern w:val="0"/>
      <w:sz w:val="28"/>
      <w:szCs w:val="28"/>
    </w:rPr>
  </w:style>
  <w:style w:type="character" w:customStyle="1" w:styleId="Heading1Char">
    <w:name w:val="Heading 1 Char"/>
    <w:link w:val="Heading1"/>
    <w:uiPriority w:val="9"/>
    <w:rsid w:val="00063486"/>
    <w:rPr>
      <w:rFonts w:ascii="Cambria" w:eastAsia="Times New Roman" w:hAnsi="Cambria" w:cs="Times New Roman"/>
      <w:b/>
      <w:bCs/>
      <w:kern w:val="32"/>
      <w:sz w:val="32"/>
      <w:szCs w:val="32"/>
      <w:lang w:val="en-GB"/>
    </w:rPr>
  </w:style>
  <w:style w:type="paragraph" w:styleId="BalloonText">
    <w:name w:val="Balloon Text"/>
    <w:basedOn w:val="Normal"/>
    <w:link w:val="BalloonTextChar"/>
    <w:uiPriority w:val="99"/>
    <w:semiHidden/>
    <w:unhideWhenUsed/>
    <w:rsid w:val="0012137B"/>
    <w:rPr>
      <w:rFonts w:ascii="Tahoma" w:hAnsi="Tahoma" w:cs="Tahoma"/>
      <w:sz w:val="16"/>
      <w:szCs w:val="16"/>
    </w:rPr>
  </w:style>
  <w:style w:type="character" w:customStyle="1" w:styleId="BalloonTextChar">
    <w:name w:val="Balloon Text Char"/>
    <w:link w:val="BalloonText"/>
    <w:uiPriority w:val="99"/>
    <w:semiHidden/>
    <w:rsid w:val="0012137B"/>
    <w:rPr>
      <w:rFonts w:ascii="Tahoma" w:hAnsi="Tahoma" w:cs="Tahoma"/>
      <w:sz w:val="16"/>
      <w:szCs w:val="16"/>
      <w:lang w:val="en-GB"/>
    </w:rPr>
  </w:style>
  <w:style w:type="paragraph" w:customStyle="1" w:styleId="apapaoi">
    <w:name w:val="apapaoi"/>
    <w:basedOn w:val="Normal"/>
    <w:rsid w:val="00751215"/>
    <w:pPr>
      <w:spacing w:line="250" w:lineRule="atLeast"/>
      <w:ind w:firstLine="283"/>
      <w:jc w:val="both"/>
    </w:pPr>
    <w:rPr>
      <w:rFonts w:ascii="GrTimes" w:hAnsi="GrTimes"/>
      <w:sz w:val="22"/>
      <w:szCs w:val="22"/>
      <w:lang w:val="el-GR" w:eastAsia="el-GR"/>
    </w:rPr>
  </w:style>
  <w:style w:type="paragraph" w:customStyle="1" w:styleId="kanonikh">
    <w:name w:val="kanonikh"/>
    <w:basedOn w:val="Normal"/>
    <w:rsid w:val="004C29CA"/>
    <w:pPr>
      <w:keepNext/>
      <w:spacing w:line="360" w:lineRule="auto"/>
      <w:jc w:val="both"/>
    </w:pPr>
    <w:rPr>
      <w:sz w:val="30"/>
      <w:szCs w:val="30"/>
      <w:lang w:val="el-GR" w:eastAsia="el-GR"/>
    </w:rPr>
  </w:style>
  <w:style w:type="character" w:customStyle="1" w:styleId="Bodytext2">
    <w:name w:val="Body text (2)_"/>
    <w:basedOn w:val="DefaultParagraphFont"/>
    <w:link w:val="Bodytext20"/>
    <w:locked/>
    <w:rsid w:val="008D27F9"/>
    <w:rPr>
      <w:rFonts w:ascii="Arial" w:eastAsia="Arial" w:hAnsi="Arial" w:cs="Arial"/>
      <w:shd w:val="clear" w:color="auto" w:fill="FFFFFF"/>
    </w:rPr>
  </w:style>
  <w:style w:type="paragraph" w:customStyle="1" w:styleId="Bodytext20">
    <w:name w:val="Body text (2)"/>
    <w:basedOn w:val="Normal"/>
    <w:link w:val="Bodytext2"/>
    <w:rsid w:val="008D27F9"/>
    <w:pPr>
      <w:widowControl w:val="0"/>
      <w:shd w:val="clear" w:color="auto" w:fill="FFFFFF"/>
      <w:spacing w:before="480" w:line="398" w:lineRule="exact"/>
      <w:jc w:val="both"/>
    </w:pPr>
    <w:rPr>
      <w:rFonts w:ascii="Arial" w:eastAsia="Arial" w:hAnsi="Arial" w:cs="Arial"/>
      <w:sz w:val="20"/>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97539">
      <w:bodyDiv w:val="1"/>
      <w:marLeft w:val="0"/>
      <w:marRight w:val="0"/>
      <w:marTop w:val="0"/>
      <w:marBottom w:val="0"/>
      <w:divBdr>
        <w:top w:val="none" w:sz="0" w:space="0" w:color="auto"/>
        <w:left w:val="none" w:sz="0" w:space="0" w:color="auto"/>
        <w:bottom w:val="none" w:sz="0" w:space="0" w:color="auto"/>
        <w:right w:val="none" w:sz="0" w:space="0" w:color="auto"/>
      </w:divBdr>
    </w:div>
    <w:div w:id="380137656">
      <w:bodyDiv w:val="1"/>
      <w:marLeft w:val="0"/>
      <w:marRight w:val="0"/>
      <w:marTop w:val="0"/>
      <w:marBottom w:val="0"/>
      <w:divBdr>
        <w:top w:val="none" w:sz="0" w:space="0" w:color="auto"/>
        <w:left w:val="none" w:sz="0" w:space="0" w:color="auto"/>
        <w:bottom w:val="none" w:sz="0" w:space="0" w:color="auto"/>
        <w:right w:val="none" w:sz="0" w:space="0" w:color="auto"/>
      </w:divBdr>
    </w:div>
    <w:div w:id="552815217">
      <w:bodyDiv w:val="1"/>
      <w:marLeft w:val="0"/>
      <w:marRight w:val="0"/>
      <w:marTop w:val="0"/>
      <w:marBottom w:val="0"/>
      <w:divBdr>
        <w:top w:val="none" w:sz="0" w:space="0" w:color="auto"/>
        <w:left w:val="none" w:sz="0" w:space="0" w:color="auto"/>
        <w:bottom w:val="none" w:sz="0" w:space="0" w:color="auto"/>
        <w:right w:val="none" w:sz="0" w:space="0" w:color="auto"/>
      </w:divBdr>
    </w:div>
    <w:div w:id="611135872">
      <w:bodyDiv w:val="1"/>
      <w:marLeft w:val="0"/>
      <w:marRight w:val="0"/>
      <w:marTop w:val="0"/>
      <w:marBottom w:val="0"/>
      <w:divBdr>
        <w:top w:val="none" w:sz="0" w:space="0" w:color="auto"/>
        <w:left w:val="none" w:sz="0" w:space="0" w:color="auto"/>
        <w:bottom w:val="none" w:sz="0" w:space="0" w:color="auto"/>
        <w:right w:val="none" w:sz="0" w:space="0" w:color="auto"/>
      </w:divBdr>
      <w:divsChild>
        <w:div w:id="1055080410">
          <w:marLeft w:val="0"/>
          <w:marRight w:val="0"/>
          <w:marTop w:val="0"/>
          <w:marBottom w:val="0"/>
          <w:divBdr>
            <w:top w:val="none" w:sz="0" w:space="0" w:color="auto"/>
            <w:left w:val="none" w:sz="0" w:space="0" w:color="auto"/>
            <w:bottom w:val="none" w:sz="0" w:space="0" w:color="auto"/>
            <w:right w:val="none" w:sz="0" w:space="0" w:color="auto"/>
          </w:divBdr>
        </w:div>
      </w:divsChild>
    </w:div>
    <w:div w:id="723720460">
      <w:bodyDiv w:val="1"/>
      <w:marLeft w:val="0"/>
      <w:marRight w:val="0"/>
      <w:marTop w:val="0"/>
      <w:marBottom w:val="0"/>
      <w:divBdr>
        <w:top w:val="none" w:sz="0" w:space="0" w:color="auto"/>
        <w:left w:val="none" w:sz="0" w:space="0" w:color="auto"/>
        <w:bottom w:val="none" w:sz="0" w:space="0" w:color="auto"/>
        <w:right w:val="none" w:sz="0" w:space="0" w:color="auto"/>
      </w:divBdr>
    </w:div>
    <w:div w:id="727921875">
      <w:bodyDiv w:val="1"/>
      <w:marLeft w:val="0"/>
      <w:marRight w:val="0"/>
      <w:marTop w:val="0"/>
      <w:marBottom w:val="0"/>
      <w:divBdr>
        <w:top w:val="none" w:sz="0" w:space="0" w:color="auto"/>
        <w:left w:val="none" w:sz="0" w:space="0" w:color="auto"/>
        <w:bottom w:val="none" w:sz="0" w:space="0" w:color="auto"/>
        <w:right w:val="none" w:sz="0" w:space="0" w:color="auto"/>
      </w:divBdr>
    </w:div>
    <w:div w:id="754396717">
      <w:bodyDiv w:val="1"/>
      <w:marLeft w:val="0"/>
      <w:marRight w:val="0"/>
      <w:marTop w:val="0"/>
      <w:marBottom w:val="0"/>
      <w:divBdr>
        <w:top w:val="none" w:sz="0" w:space="0" w:color="auto"/>
        <w:left w:val="none" w:sz="0" w:space="0" w:color="auto"/>
        <w:bottom w:val="none" w:sz="0" w:space="0" w:color="auto"/>
        <w:right w:val="none" w:sz="0" w:space="0" w:color="auto"/>
      </w:divBdr>
    </w:div>
    <w:div w:id="775757400">
      <w:bodyDiv w:val="1"/>
      <w:marLeft w:val="0"/>
      <w:marRight w:val="0"/>
      <w:marTop w:val="0"/>
      <w:marBottom w:val="0"/>
      <w:divBdr>
        <w:top w:val="none" w:sz="0" w:space="0" w:color="auto"/>
        <w:left w:val="none" w:sz="0" w:space="0" w:color="auto"/>
        <w:bottom w:val="none" w:sz="0" w:space="0" w:color="auto"/>
        <w:right w:val="none" w:sz="0" w:space="0" w:color="auto"/>
      </w:divBdr>
      <w:divsChild>
        <w:div w:id="2099205614">
          <w:marLeft w:val="0"/>
          <w:marRight w:val="0"/>
          <w:marTop w:val="0"/>
          <w:marBottom w:val="0"/>
          <w:divBdr>
            <w:top w:val="none" w:sz="0" w:space="0" w:color="auto"/>
            <w:left w:val="none" w:sz="0" w:space="0" w:color="auto"/>
            <w:bottom w:val="none" w:sz="0" w:space="0" w:color="auto"/>
            <w:right w:val="none" w:sz="0" w:space="0" w:color="auto"/>
          </w:divBdr>
        </w:div>
      </w:divsChild>
    </w:div>
    <w:div w:id="796416511">
      <w:bodyDiv w:val="1"/>
      <w:marLeft w:val="0"/>
      <w:marRight w:val="0"/>
      <w:marTop w:val="0"/>
      <w:marBottom w:val="0"/>
      <w:divBdr>
        <w:top w:val="none" w:sz="0" w:space="0" w:color="auto"/>
        <w:left w:val="none" w:sz="0" w:space="0" w:color="auto"/>
        <w:bottom w:val="none" w:sz="0" w:space="0" w:color="auto"/>
        <w:right w:val="none" w:sz="0" w:space="0" w:color="auto"/>
      </w:divBdr>
    </w:div>
    <w:div w:id="898828640">
      <w:bodyDiv w:val="1"/>
      <w:marLeft w:val="0"/>
      <w:marRight w:val="0"/>
      <w:marTop w:val="0"/>
      <w:marBottom w:val="0"/>
      <w:divBdr>
        <w:top w:val="none" w:sz="0" w:space="0" w:color="auto"/>
        <w:left w:val="none" w:sz="0" w:space="0" w:color="auto"/>
        <w:bottom w:val="none" w:sz="0" w:space="0" w:color="auto"/>
        <w:right w:val="none" w:sz="0" w:space="0" w:color="auto"/>
      </w:divBdr>
    </w:div>
    <w:div w:id="1187134031">
      <w:bodyDiv w:val="1"/>
      <w:marLeft w:val="0"/>
      <w:marRight w:val="0"/>
      <w:marTop w:val="0"/>
      <w:marBottom w:val="0"/>
      <w:divBdr>
        <w:top w:val="none" w:sz="0" w:space="0" w:color="auto"/>
        <w:left w:val="none" w:sz="0" w:space="0" w:color="auto"/>
        <w:bottom w:val="none" w:sz="0" w:space="0" w:color="auto"/>
        <w:right w:val="none" w:sz="0" w:space="0" w:color="auto"/>
      </w:divBdr>
    </w:div>
    <w:div w:id="1386296349">
      <w:bodyDiv w:val="1"/>
      <w:marLeft w:val="0"/>
      <w:marRight w:val="0"/>
      <w:marTop w:val="0"/>
      <w:marBottom w:val="0"/>
      <w:divBdr>
        <w:top w:val="none" w:sz="0" w:space="0" w:color="auto"/>
        <w:left w:val="none" w:sz="0" w:space="0" w:color="auto"/>
        <w:bottom w:val="none" w:sz="0" w:space="0" w:color="auto"/>
        <w:right w:val="none" w:sz="0" w:space="0" w:color="auto"/>
      </w:divBdr>
    </w:div>
    <w:div w:id="1447771975">
      <w:bodyDiv w:val="1"/>
      <w:marLeft w:val="0"/>
      <w:marRight w:val="0"/>
      <w:marTop w:val="0"/>
      <w:marBottom w:val="0"/>
      <w:divBdr>
        <w:top w:val="none" w:sz="0" w:space="0" w:color="auto"/>
        <w:left w:val="none" w:sz="0" w:space="0" w:color="auto"/>
        <w:bottom w:val="none" w:sz="0" w:space="0" w:color="auto"/>
        <w:right w:val="none" w:sz="0" w:space="0" w:color="auto"/>
      </w:divBdr>
    </w:div>
    <w:div w:id="1455170386">
      <w:bodyDiv w:val="1"/>
      <w:marLeft w:val="0"/>
      <w:marRight w:val="0"/>
      <w:marTop w:val="0"/>
      <w:marBottom w:val="0"/>
      <w:divBdr>
        <w:top w:val="none" w:sz="0" w:space="0" w:color="auto"/>
        <w:left w:val="none" w:sz="0" w:space="0" w:color="auto"/>
        <w:bottom w:val="none" w:sz="0" w:space="0" w:color="auto"/>
        <w:right w:val="none" w:sz="0" w:space="0" w:color="auto"/>
      </w:divBdr>
    </w:div>
    <w:div w:id="1477455655">
      <w:bodyDiv w:val="1"/>
      <w:marLeft w:val="0"/>
      <w:marRight w:val="0"/>
      <w:marTop w:val="0"/>
      <w:marBottom w:val="0"/>
      <w:divBdr>
        <w:top w:val="none" w:sz="0" w:space="0" w:color="auto"/>
        <w:left w:val="none" w:sz="0" w:space="0" w:color="auto"/>
        <w:bottom w:val="none" w:sz="0" w:space="0" w:color="auto"/>
        <w:right w:val="none" w:sz="0" w:space="0" w:color="auto"/>
      </w:divBdr>
    </w:div>
    <w:div w:id="1497067643">
      <w:bodyDiv w:val="1"/>
      <w:marLeft w:val="0"/>
      <w:marRight w:val="0"/>
      <w:marTop w:val="0"/>
      <w:marBottom w:val="0"/>
      <w:divBdr>
        <w:top w:val="none" w:sz="0" w:space="0" w:color="auto"/>
        <w:left w:val="none" w:sz="0" w:space="0" w:color="auto"/>
        <w:bottom w:val="none" w:sz="0" w:space="0" w:color="auto"/>
        <w:right w:val="none" w:sz="0" w:space="0" w:color="auto"/>
      </w:divBdr>
    </w:div>
    <w:div w:id="1552963917">
      <w:bodyDiv w:val="1"/>
      <w:marLeft w:val="0"/>
      <w:marRight w:val="0"/>
      <w:marTop w:val="0"/>
      <w:marBottom w:val="0"/>
      <w:divBdr>
        <w:top w:val="none" w:sz="0" w:space="0" w:color="auto"/>
        <w:left w:val="none" w:sz="0" w:space="0" w:color="auto"/>
        <w:bottom w:val="none" w:sz="0" w:space="0" w:color="auto"/>
        <w:right w:val="none" w:sz="0" w:space="0" w:color="auto"/>
      </w:divBdr>
    </w:div>
    <w:div w:id="1602255687">
      <w:bodyDiv w:val="1"/>
      <w:marLeft w:val="0"/>
      <w:marRight w:val="0"/>
      <w:marTop w:val="0"/>
      <w:marBottom w:val="0"/>
      <w:divBdr>
        <w:top w:val="none" w:sz="0" w:space="0" w:color="auto"/>
        <w:left w:val="none" w:sz="0" w:space="0" w:color="auto"/>
        <w:bottom w:val="none" w:sz="0" w:space="0" w:color="auto"/>
        <w:right w:val="none" w:sz="0" w:space="0" w:color="auto"/>
      </w:divBdr>
    </w:div>
    <w:div w:id="1626161652">
      <w:bodyDiv w:val="1"/>
      <w:marLeft w:val="0"/>
      <w:marRight w:val="0"/>
      <w:marTop w:val="0"/>
      <w:marBottom w:val="0"/>
      <w:divBdr>
        <w:top w:val="none" w:sz="0" w:space="0" w:color="auto"/>
        <w:left w:val="none" w:sz="0" w:space="0" w:color="auto"/>
        <w:bottom w:val="none" w:sz="0" w:space="0" w:color="auto"/>
        <w:right w:val="none" w:sz="0" w:space="0" w:color="auto"/>
      </w:divBdr>
    </w:div>
    <w:div w:id="1666516081">
      <w:bodyDiv w:val="1"/>
      <w:marLeft w:val="0"/>
      <w:marRight w:val="0"/>
      <w:marTop w:val="0"/>
      <w:marBottom w:val="0"/>
      <w:divBdr>
        <w:top w:val="none" w:sz="0" w:space="0" w:color="auto"/>
        <w:left w:val="none" w:sz="0" w:space="0" w:color="auto"/>
        <w:bottom w:val="none" w:sz="0" w:space="0" w:color="auto"/>
        <w:right w:val="none" w:sz="0" w:space="0" w:color="auto"/>
      </w:divBdr>
    </w:div>
    <w:div w:id="1759787424">
      <w:bodyDiv w:val="1"/>
      <w:marLeft w:val="0"/>
      <w:marRight w:val="0"/>
      <w:marTop w:val="0"/>
      <w:marBottom w:val="0"/>
      <w:divBdr>
        <w:top w:val="none" w:sz="0" w:space="0" w:color="auto"/>
        <w:left w:val="none" w:sz="0" w:space="0" w:color="auto"/>
        <w:bottom w:val="none" w:sz="0" w:space="0" w:color="auto"/>
        <w:right w:val="none" w:sz="0" w:space="0" w:color="auto"/>
      </w:divBdr>
    </w:div>
    <w:div w:id="2059546607">
      <w:bodyDiv w:val="1"/>
      <w:marLeft w:val="0"/>
      <w:marRight w:val="0"/>
      <w:marTop w:val="0"/>
      <w:marBottom w:val="0"/>
      <w:divBdr>
        <w:top w:val="none" w:sz="0" w:space="0" w:color="auto"/>
        <w:left w:val="none" w:sz="0" w:space="0" w:color="auto"/>
        <w:bottom w:val="none" w:sz="0" w:space="0" w:color="auto"/>
        <w:right w:val="none" w:sz="0" w:space="0" w:color="auto"/>
      </w:divBdr>
    </w:div>
    <w:div w:id="21226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25206-191F-4D83-B934-ACCB98DF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1797</Words>
  <Characters>10881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ΑΝΩΤΑΤΟ ΔΙΚΑΣΤΗΡΙΟ ΚΥΠΡΟΥ</vt:lpstr>
    </vt:vector>
  </TitlesOfParts>
  <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ΑΝΩΤΑΤΟ ΔΙΚΑΣΤΗΡΙΟ ΚΥΠΡΟΥ</dc:title>
  <dc:subject/>
  <dc:creator>-</dc:creator>
  <cp:keywords/>
  <cp:lastModifiedBy>Marilia Hadjiprodromou</cp:lastModifiedBy>
  <cp:revision>3</cp:revision>
  <cp:lastPrinted>2023-09-15T06:06:00Z</cp:lastPrinted>
  <dcterms:created xsi:type="dcterms:W3CDTF">2023-09-19T05:24:00Z</dcterms:created>
  <dcterms:modified xsi:type="dcterms:W3CDTF">2023-09-19T05:27:00Z</dcterms:modified>
</cp:coreProperties>
</file>